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598EE" w14:textId="4DB10DB8" w:rsidR="001070EC" w:rsidRPr="00BD100E" w:rsidRDefault="00E02BE2" w:rsidP="00E02BE2">
      <w:pPr>
        <w:pStyle w:val="title2"/>
        <w:tabs>
          <w:tab w:val="left" w:pos="2505"/>
        </w:tabs>
        <w:rPr>
          <w:rStyle w:val="TitleChar"/>
          <w:rFonts w:ascii="Garamond" w:hAnsi="Garamond" w:cs="Calibri"/>
          <w:color w:val="5C830E"/>
          <w:sz w:val="16"/>
          <w:szCs w:val="16"/>
        </w:rPr>
      </w:pPr>
      <w:r>
        <w:rPr>
          <w:rStyle w:val="TitleChar"/>
          <w:rFonts w:ascii="Garamond" w:hAnsi="Garamond" w:cs="Calibri"/>
          <w:color w:val="5C830E"/>
          <w:sz w:val="16"/>
          <w:szCs w:val="16"/>
        </w:rPr>
        <w:tab/>
      </w:r>
      <w:bookmarkStart w:id="0" w:name="_GoBack"/>
      <w:bookmarkEnd w:id="0"/>
    </w:p>
    <w:p w14:paraId="39826583" w14:textId="4220ED1F" w:rsidR="00D93E61" w:rsidRPr="00FF248D" w:rsidRDefault="00CC3FA1" w:rsidP="00363116">
      <w:pPr>
        <w:pStyle w:val="title2"/>
        <w:jc w:val="center"/>
        <w:rPr>
          <w:rStyle w:val="TitleChar"/>
          <w:rFonts w:ascii="Garamond" w:hAnsi="Garamond" w:cs="Calibri"/>
          <w:color w:val="5C830E"/>
        </w:rPr>
      </w:pPr>
      <w:r w:rsidRPr="00FF248D">
        <w:rPr>
          <w:rStyle w:val="TitleChar"/>
          <w:rFonts w:ascii="Garamond" w:hAnsi="Garamond" w:cs="Calibri"/>
          <w:color w:val="5C830E"/>
        </w:rPr>
        <w:t xml:space="preserve">Diversity &amp; Inclusion </w:t>
      </w:r>
      <w:r w:rsidR="001A65CC" w:rsidRPr="00FF248D">
        <w:rPr>
          <w:rStyle w:val="TitleChar"/>
          <w:rFonts w:ascii="Garamond" w:hAnsi="Garamond" w:cs="Calibri"/>
          <w:color w:val="5C830E"/>
        </w:rPr>
        <w:t>Resource Guide</w:t>
      </w:r>
    </w:p>
    <w:p w14:paraId="0BC57B84" w14:textId="44ECDDFC" w:rsidR="00CC3FA1" w:rsidRPr="00FF248D" w:rsidRDefault="00363116" w:rsidP="00363116">
      <w:pPr>
        <w:pStyle w:val="title2"/>
        <w:jc w:val="center"/>
        <w:rPr>
          <w:rFonts w:ascii="Garamond" w:hAnsi="Garamond" w:cs="Calibri"/>
          <w:color w:val="5C830E"/>
          <w:sz w:val="36"/>
          <w:szCs w:val="36"/>
        </w:rPr>
      </w:pPr>
      <w:r w:rsidRPr="00FF248D">
        <w:rPr>
          <w:rStyle w:val="TitleChar"/>
          <w:rFonts w:ascii="Garamond" w:hAnsi="Garamond" w:cs="Calibri"/>
          <w:color w:val="5C830E"/>
          <w:sz w:val="36"/>
          <w:szCs w:val="36"/>
        </w:rPr>
        <w:t>Newspaper Articles, White Papers and Tool Kits</w:t>
      </w:r>
    </w:p>
    <w:p w14:paraId="10579B8A" w14:textId="66E8210F" w:rsidR="00363116" w:rsidRPr="001A65CC" w:rsidRDefault="00363116" w:rsidP="001965A8">
      <w:pPr>
        <w:pStyle w:val="Largetext"/>
        <w:rPr>
          <w:rFonts w:ascii="Garamond" w:hAnsi="Garamond" w:cs="Calibri"/>
        </w:rPr>
        <w:sectPr w:rsidR="00363116" w:rsidRPr="001A65CC" w:rsidSect="00E02BE2">
          <w:headerReference w:type="default" r:id="rId11"/>
          <w:footerReference w:type="default" r:id="rId12"/>
          <w:type w:val="continuous"/>
          <w:pgSz w:w="12240" w:h="15840" w:code="1"/>
          <w:pgMar w:top="810" w:right="576" w:bottom="821" w:left="576" w:header="180" w:footer="706" w:gutter="288"/>
          <w:cols w:space="708"/>
          <w:docGrid w:linePitch="360"/>
        </w:sectPr>
      </w:pPr>
    </w:p>
    <w:p w14:paraId="0BF6BB54" w14:textId="4AE75486" w:rsidR="00DA5426" w:rsidRPr="001A65CC" w:rsidRDefault="00CC3FA1" w:rsidP="00274DDA">
      <w:pPr>
        <w:pStyle w:val="Heading1"/>
        <w:rPr>
          <w:rFonts w:ascii="Garamond" w:hAnsi="Garamond" w:cs="Calibri"/>
        </w:rPr>
      </w:pPr>
      <w:r w:rsidRPr="001A65CC">
        <w:rPr>
          <w:rFonts w:ascii="Garamond" w:hAnsi="Garamond" w:cs="Calibri"/>
        </w:rPr>
        <w:t>Building D&amp;I tEAMS</w:t>
      </w:r>
    </w:p>
    <w:bookmarkStart w:id="1" w:name="_Hlk534932933"/>
    <w:p w14:paraId="137D2FDA" w14:textId="0D26B8EB" w:rsidR="00537EB5" w:rsidRPr="00FF248D" w:rsidRDefault="00CC3FA1" w:rsidP="00CC3FA1">
      <w:pPr>
        <w:pStyle w:val="checkbox"/>
        <w:numPr>
          <w:ilvl w:val="0"/>
          <w:numId w:val="29"/>
        </w:numPr>
        <w:rPr>
          <w:rFonts w:ascii="Garamond" w:hAnsi="Garamond" w:cs="Calibri"/>
          <w:color w:val="000000" w:themeColor="text1"/>
        </w:rPr>
      </w:pPr>
      <w:r w:rsidRPr="00FF248D">
        <w:rPr>
          <w:rFonts w:ascii="Garamond" w:hAnsi="Garamond" w:cs="Calibri"/>
          <w:color w:val="000000" w:themeColor="text1"/>
        </w:rPr>
        <w:fldChar w:fldCharType="begin"/>
      </w:r>
      <w:r w:rsidRPr="00FF248D">
        <w:rPr>
          <w:rFonts w:ascii="Garamond" w:hAnsi="Garamond" w:cs="Calibri"/>
          <w:color w:val="000000" w:themeColor="text1"/>
        </w:rPr>
        <w:instrText xml:space="preserve"> HYPERLINK "https://www.inc.com/magazine/201512/kate-rockwood/when-hiring-for-cultural-fit-can-backfire.html" </w:instrText>
      </w:r>
      <w:r w:rsidRPr="00FF248D">
        <w:rPr>
          <w:rFonts w:ascii="Garamond" w:hAnsi="Garamond" w:cs="Calibri"/>
          <w:color w:val="000000" w:themeColor="text1"/>
        </w:rPr>
        <w:fldChar w:fldCharType="separate"/>
      </w:r>
      <w:r w:rsidRPr="00FF248D">
        <w:rPr>
          <w:rStyle w:val="Hyperlink"/>
          <w:rFonts w:ascii="Garamond" w:hAnsi="Garamond" w:cs="Calibri"/>
          <w:color w:val="000000" w:themeColor="text1"/>
        </w:rPr>
        <w:t>The Biggest Mistake You're Making When Hiring</w:t>
      </w:r>
      <w:r w:rsidRPr="00FF248D">
        <w:rPr>
          <w:rFonts w:ascii="Garamond" w:hAnsi="Garamond" w:cs="Calibri"/>
          <w:color w:val="000000" w:themeColor="text1"/>
        </w:rPr>
        <w:fldChar w:fldCharType="end"/>
      </w:r>
      <w:r w:rsidRPr="00FF248D">
        <w:rPr>
          <w:rFonts w:ascii="Garamond" w:hAnsi="Garamond" w:cs="Calibri"/>
          <w:color w:val="000000" w:themeColor="text1"/>
        </w:rPr>
        <w:t xml:space="preserve"> – Inc Magazine, December 2015</w:t>
      </w:r>
    </w:p>
    <w:bookmarkEnd w:id="1"/>
    <w:p w14:paraId="44A189B9" w14:textId="1BF8C98C" w:rsidR="00537EB5" w:rsidRPr="00FF248D" w:rsidRDefault="00495401" w:rsidP="00495401">
      <w:pPr>
        <w:pStyle w:val="checkbox"/>
        <w:numPr>
          <w:ilvl w:val="0"/>
          <w:numId w:val="29"/>
        </w:numPr>
        <w:rPr>
          <w:rFonts w:ascii="Garamond" w:hAnsi="Garamond" w:cs="Calibri"/>
          <w:color w:val="000000" w:themeColor="text1"/>
        </w:rPr>
      </w:pPr>
      <w:r w:rsidRPr="00FF248D">
        <w:fldChar w:fldCharType="begin"/>
      </w:r>
      <w:r w:rsidRPr="00FF248D">
        <w:rPr>
          <w:rFonts w:ascii="Garamond" w:hAnsi="Garamond" w:cs="Calibri"/>
          <w:color w:val="000000" w:themeColor="text1"/>
        </w:rPr>
        <w:instrText xml:space="preserve"> HYPERLINK "https://www.nytimes.com/2015/05/31/opinion/sunday/guess-who-doesnt-fit-in-at-work.html" </w:instrText>
      </w:r>
      <w:r w:rsidRPr="00FF248D">
        <w:fldChar w:fldCharType="separate"/>
      </w:r>
      <w:r w:rsidRPr="00FF248D">
        <w:rPr>
          <w:rStyle w:val="Hyperlink"/>
          <w:rFonts w:ascii="Garamond" w:hAnsi="Garamond" w:cs="Calibri"/>
          <w:color w:val="000000" w:themeColor="text1"/>
          <w:kern w:val="36"/>
          <w:szCs w:val="22"/>
        </w:rPr>
        <w:t xml:space="preserve">Guess Who Doesn’t Fit </w:t>
      </w:r>
      <w:proofErr w:type="gramStart"/>
      <w:r w:rsidRPr="00FF248D">
        <w:rPr>
          <w:rStyle w:val="Hyperlink"/>
          <w:rFonts w:ascii="Garamond" w:hAnsi="Garamond" w:cs="Calibri"/>
          <w:color w:val="000000" w:themeColor="text1"/>
          <w:kern w:val="36"/>
          <w:szCs w:val="22"/>
        </w:rPr>
        <w:t>In</w:t>
      </w:r>
      <w:proofErr w:type="gramEnd"/>
      <w:r w:rsidRPr="00FF248D">
        <w:rPr>
          <w:rStyle w:val="Hyperlink"/>
          <w:rFonts w:ascii="Garamond" w:hAnsi="Garamond" w:cs="Calibri"/>
          <w:color w:val="000000" w:themeColor="text1"/>
          <w:kern w:val="36"/>
          <w:szCs w:val="22"/>
        </w:rPr>
        <w:t xml:space="preserve"> at Work</w:t>
      </w:r>
      <w:r w:rsidRPr="00FF248D">
        <w:rPr>
          <w:rStyle w:val="Hyperlink"/>
          <w:rFonts w:ascii="Garamond" w:hAnsi="Garamond" w:cs="Calibri"/>
          <w:color w:val="000000" w:themeColor="text1"/>
          <w:kern w:val="36"/>
          <w:szCs w:val="22"/>
        </w:rPr>
        <w:fldChar w:fldCharType="end"/>
      </w:r>
      <w:r w:rsidRPr="00FF248D">
        <w:rPr>
          <w:rFonts w:ascii="Garamond" w:hAnsi="Garamond" w:cs="Calibri"/>
          <w:color w:val="000000" w:themeColor="text1"/>
          <w:kern w:val="36"/>
          <w:szCs w:val="22"/>
        </w:rPr>
        <w:t xml:space="preserve"> – New York Times, May 2015 </w:t>
      </w:r>
    </w:p>
    <w:p w14:paraId="042D5BA6" w14:textId="07811666" w:rsidR="00537EB5" w:rsidRPr="00FF248D" w:rsidRDefault="00720B77" w:rsidP="00495401">
      <w:pPr>
        <w:pStyle w:val="checkbox"/>
        <w:numPr>
          <w:ilvl w:val="0"/>
          <w:numId w:val="29"/>
        </w:numPr>
        <w:rPr>
          <w:rFonts w:ascii="Garamond" w:hAnsi="Garamond" w:cs="Calibri"/>
          <w:color w:val="000000" w:themeColor="text1"/>
        </w:rPr>
      </w:pPr>
      <w:hyperlink r:id="rId13" w:history="1">
        <w:r w:rsidR="00495401" w:rsidRPr="00FF248D">
          <w:rPr>
            <w:rStyle w:val="Hyperlink"/>
            <w:rFonts w:ascii="Garamond" w:hAnsi="Garamond" w:cs="Calibri"/>
            <w:color w:val="000000" w:themeColor="text1"/>
            <w:szCs w:val="22"/>
            <w:shd w:val="clear" w:color="auto" w:fill="FFFFFF"/>
          </w:rPr>
          <w:t>Medical schools are starting to diversify. But they’re learning hard lessons along the way</w:t>
        </w:r>
      </w:hyperlink>
      <w:r w:rsidR="00495401" w:rsidRPr="00FF248D">
        <w:rPr>
          <w:rFonts w:ascii="Garamond" w:hAnsi="Garamond" w:cs="Calibri"/>
          <w:color w:val="000000" w:themeColor="text1"/>
          <w:szCs w:val="22"/>
          <w:shd w:val="clear" w:color="auto" w:fill="FFFFFF"/>
        </w:rPr>
        <w:t xml:space="preserve"> -STAT News, September 2019 </w:t>
      </w:r>
    </w:p>
    <w:p w14:paraId="7A53ECDA" w14:textId="77ECD225" w:rsidR="00495401" w:rsidRPr="00FF248D" w:rsidRDefault="00720B77" w:rsidP="00495401">
      <w:pPr>
        <w:pStyle w:val="checkbox"/>
        <w:numPr>
          <w:ilvl w:val="0"/>
          <w:numId w:val="29"/>
        </w:numPr>
        <w:rPr>
          <w:rFonts w:ascii="Garamond" w:hAnsi="Garamond" w:cs="Calibri"/>
          <w:color w:val="000000" w:themeColor="text1"/>
          <w:szCs w:val="22"/>
          <w:shd w:val="clear" w:color="auto" w:fill="FFFFFF"/>
        </w:rPr>
      </w:pPr>
      <w:hyperlink r:id="rId14" w:history="1">
        <w:r w:rsidR="00495401" w:rsidRPr="00FF248D">
          <w:rPr>
            <w:rStyle w:val="Hyperlink"/>
            <w:rFonts w:ascii="Garamond" w:hAnsi="Garamond" w:cs="Calibri"/>
            <w:color w:val="000000" w:themeColor="text1"/>
            <w:szCs w:val="22"/>
            <w:shd w:val="clear" w:color="auto" w:fill="FFFFFF"/>
          </w:rPr>
          <w:t>The Key to Inclusive Leadership</w:t>
        </w:r>
      </w:hyperlink>
      <w:r w:rsidR="00495401" w:rsidRPr="00FF248D">
        <w:rPr>
          <w:rFonts w:ascii="Garamond" w:hAnsi="Garamond" w:cs="Calibri"/>
          <w:color w:val="000000" w:themeColor="text1"/>
          <w:szCs w:val="22"/>
          <w:shd w:val="clear" w:color="auto" w:fill="FFFFFF"/>
        </w:rPr>
        <w:t xml:space="preserve"> - Harvard Business Review, March 2020</w:t>
      </w:r>
    </w:p>
    <w:p w14:paraId="4C513704" w14:textId="27884208" w:rsidR="00495401" w:rsidRPr="00FF248D" w:rsidRDefault="00720B77" w:rsidP="00495401">
      <w:pPr>
        <w:pStyle w:val="checkbox"/>
        <w:numPr>
          <w:ilvl w:val="0"/>
          <w:numId w:val="29"/>
        </w:numPr>
        <w:rPr>
          <w:rFonts w:ascii="Garamond" w:hAnsi="Garamond" w:cs="Calibri"/>
          <w:color w:val="000000" w:themeColor="text1"/>
        </w:rPr>
      </w:pPr>
      <w:hyperlink r:id="rId15" w:history="1">
        <w:r w:rsidR="00495401" w:rsidRPr="00FF248D">
          <w:rPr>
            <w:rStyle w:val="Hyperlink"/>
            <w:rFonts w:ascii="Garamond" w:hAnsi="Garamond" w:cs="Calibri"/>
            <w:color w:val="000000" w:themeColor="text1"/>
            <w:szCs w:val="22"/>
            <w:shd w:val="clear" w:color="auto" w:fill="FFFFFF"/>
          </w:rPr>
          <w:t>Creating a Trans-Inclusive Workplace</w:t>
        </w:r>
      </w:hyperlink>
      <w:r w:rsidR="00495401" w:rsidRPr="00FF248D">
        <w:rPr>
          <w:rFonts w:ascii="Garamond" w:hAnsi="Garamond" w:cs="Calibri"/>
          <w:color w:val="000000" w:themeColor="text1"/>
          <w:szCs w:val="22"/>
          <w:shd w:val="clear" w:color="auto" w:fill="FFFFFF"/>
        </w:rPr>
        <w:t xml:space="preserve"> – Harvard Business Review, March 2020</w:t>
      </w:r>
    </w:p>
    <w:p w14:paraId="3D5C27EF" w14:textId="3159FB82" w:rsidR="00495401" w:rsidRPr="00FF248D" w:rsidRDefault="00720B77" w:rsidP="00495401">
      <w:pPr>
        <w:pStyle w:val="checkbox"/>
        <w:numPr>
          <w:ilvl w:val="0"/>
          <w:numId w:val="29"/>
        </w:numPr>
        <w:rPr>
          <w:rFonts w:ascii="Garamond" w:hAnsi="Garamond" w:cs="Calibri"/>
          <w:color w:val="000000" w:themeColor="text1"/>
        </w:rPr>
      </w:pPr>
      <w:hyperlink r:id="rId16" w:history="1">
        <w:r w:rsidR="00495401" w:rsidRPr="00FF248D">
          <w:rPr>
            <w:rStyle w:val="Hyperlink"/>
            <w:rFonts w:ascii="Garamond" w:hAnsi="Garamond" w:cs="Calibri"/>
            <w:color w:val="000000" w:themeColor="text1"/>
            <w:kern w:val="24"/>
            <w:szCs w:val="22"/>
          </w:rPr>
          <w:t>7 Practical Ways to Reduce Bias in Your Hiring Process</w:t>
        </w:r>
      </w:hyperlink>
      <w:r w:rsidR="00495401" w:rsidRPr="00FF248D">
        <w:rPr>
          <w:rFonts w:ascii="Garamond" w:hAnsi="Garamond" w:cs="Calibri"/>
          <w:color w:val="000000" w:themeColor="text1"/>
          <w:kern w:val="24"/>
          <w:szCs w:val="22"/>
        </w:rPr>
        <w:t xml:space="preserve"> – Harvard Business Review, June 2017</w:t>
      </w:r>
    </w:p>
    <w:p w14:paraId="3FBE5A68" w14:textId="77777777" w:rsidR="00495401" w:rsidRPr="00FF248D" w:rsidRDefault="00720B77" w:rsidP="00495401">
      <w:pPr>
        <w:pStyle w:val="checkbox"/>
        <w:numPr>
          <w:ilvl w:val="0"/>
          <w:numId w:val="29"/>
        </w:numPr>
        <w:rPr>
          <w:rFonts w:ascii="Garamond" w:hAnsi="Garamond" w:cs="Calibri"/>
          <w:color w:val="000000" w:themeColor="text1"/>
        </w:rPr>
      </w:pPr>
      <w:hyperlink r:id="rId17" w:history="1">
        <w:r w:rsidR="00495401" w:rsidRPr="00FF248D">
          <w:rPr>
            <w:rStyle w:val="Hyperlink"/>
            <w:rFonts w:ascii="Garamond" w:hAnsi="Garamond" w:cs="Calibri"/>
            <w:color w:val="000000" w:themeColor="text1"/>
            <w:kern w:val="24"/>
            <w:szCs w:val="22"/>
          </w:rPr>
          <w:t>Understanding the Climate for LGBTQ Workers Nationwide</w:t>
        </w:r>
      </w:hyperlink>
      <w:r w:rsidR="00495401" w:rsidRPr="00FF248D">
        <w:rPr>
          <w:rFonts w:ascii="Garamond" w:hAnsi="Garamond" w:cs="Calibri"/>
          <w:color w:val="000000" w:themeColor="text1"/>
          <w:kern w:val="24"/>
          <w:szCs w:val="22"/>
        </w:rPr>
        <w:t xml:space="preserve"> – Human Rights Campaign </w:t>
      </w:r>
    </w:p>
    <w:p w14:paraId="533611B0" w14:textId="77777777" w:rsidR="00D36033" w:rsidRPr="00D36033" w:rsidRDefault="00720B77" w:rsidP="00495401">
      <w:pPr>
        <w:pStyle w:val="checkbox"/>
        <w:numPr>
          <w:ilvl w:val="0"/>
          <w:numId w:val="29"/>
        </w:numPr>
        <w:rPr>
          <w:rFonts w:ascii="Garamond" w:hAnsi="Garamond" w:cs="Calibri"/>
          <w:color w:val="000000" w:themeColor="text1"/>
        </w:rPr>
      </w:pPr>
      <w:hyperlink r:id="rId18" w:history="1">
        <w:r w:rsidR="00495401" w:rsidRPr="00FF248D">
          <w:rPr>
            <w:rStyle w:val="Hyperlink"/>
            <w:rFonts w:ascii="Garamond" w:hAnsi="Garamond" w:cs="Calibri"/>
            <w:color w:val="000000" w:themeColor="text1"/>
            <w:kern w:val="24"/>
            <w:szCs w:val="22"/>
          </w:rPr>
          <w:t>Diversity Best Practices</w:t>
        </w:r>
      </w:hyperlink>
      <w:r w:rsidR="00495401" w:rsidRPr="00FF248D">
        <w:rPr>
          <w:rFonts w:ascii="Garamond" w:hAnsi="Garamond" w:cs="Calibri"/>
          <w:color w:val="000000" w:themeColor="text1"/>
          <w:kern w:val="24"/>
          <w:szCs w:val="22"/>
        </w:rPr>
        <w:t xml:space="preserve">  </w:t>
      </w:r>
    </w:p>
    <w:p w14:paraId="58B1B6A8" w14:textId="5746D3BE" w:rsidR="00495401" w:rsidRPr="00FF248D" w:rsidRDefault="00720B77" w:rsidP="00495401">
      <w:pPr>
        <w:pStyle w:val="checkbox"/>
        <w:numPr>
          <w:ilvl w:val="0"/>
          <w:numId w:val="29"/>
        </w:numPr>
        <w:rPr>
          <w:rFonts w:ascii="Garamond" w:hAnsi="Garamond" w:cs="Calibri"/>
          <w:color w:val="000000" w:themeColor="text1"/>
        </w:rPr>
      </w:pPr>
      <w:hyperlink r:id="rId19" w:history="1">
        <w:r w:rsidR="00495401" w:rsidRPr="00FF248D">
          <w:rPr>
            <w:rStyle w:val="Hyperlink"/>
            <w:rFonts w:ascii="Garamond" w:hAnsi="Garamond" w:cs="Calibri"/>
            <w:color w:val="000000" w:themeColor="text1"/>
            <w:kern w:val="24"/>
            <w:szCs w:val="22"/>
          </w:rPr>
          <w:t>How to Develop a Diversity and Inclusion Initiative</w:t>
        </w:r>
      </w:hyperlink>
      <w:r w:rsidR="00495401" w:rsidRPr="00FF248D">
        <w:rPr>
          <w:rFonts w:ascii="Garamond" w:hAnsi="Garamond" w:cs="Calibri"/>
          <w:color w:val="000000" w:themeColor="text1"/>
          <w:kern w:val="24"/>
          <w:szCs w:val="22"/>
        </w:rPr>
        <w:t xml:space="preserve"> – Society for Human Resources </w:t>
      </w:r>
    </w:p>
    <w:p w14:paraId="5B218FD2" w14:textId="57A46489" w:rsidR="00537EB5" w:rsidRPr="00FF248D" w:rsidRDefault="00720B77" w:rsidP="00495401">
      <w:pPr>
        <w:pStyle w:val="checkbox"/>
        <w:numPr>
          <w:ilvl w:val="0"/>
          <w:numId w:val="29"/>
        </w:numPr>
        <w:rPr>
          <w:rFonts w:ascii="Garamond" w:hAnsi="Garamond" w:cs="Calibri"/>
          <w:color w:val="000000" w:themeColor="text1"/>
        </w:rPr>
      </w:pPr>
      <w:hyperlink r:id="rId20" w:history="1">
        <w:r w:rsidR="00495401" w:rsidRPr="00FF248D">
          <w:rPr>
            <w:rStyle w:val="Hyperlink"/>
            <w:rFonts w:ascii="Garamond" w:hAnsi="Garamond" w:cs="Calibri"/>
            <w:color w:val="000000" w:themeColor="text1"/>
            <w:kern w:val="24"/>
            <w:szCs w:val="22"/>
          </w:rPr>
          <w:t>Delivering Through Diversity</w:t>
        </w:r>
      </w:hyperlink>
      <w:r w:rsidR="00495401" w:rsidRPr="00FF248D">
        <w:rPr>
          <w:rFonts w:ascii="Garamond" w:hAnsi="Garamond" w:cs="Calibri"/>
          <w:color w:val="000000" w:themeColor="text1"/>
          <w:kern w:val="24"/>
          <w:szCs w:val="22"/>
        </w:rPr>
        <w:t xml:space="preserve"> – McKinsey &amp; Company, January 2018 </w:t>
      </w:r>
    </w:p>
    <w:p w14:paraId="3197650C" w14:textId="1655CF25" w:rsidR="005C69FF" w:rsidRPr="001A65CC" w:rsidRDefault="00495401" w:rsidP="001C462E">
      <w:pPr>
        <w:pStyle w:val="Heading1"/>
        <w:rPr>
          <w:rFonts w:ascii="Garamond" w:hAnsi="Garamond" w:cs="Calibri"/>
        </w:rPr>
      </w:pPr>
      <w:r w:rsidRPr="001A65CC">
        <w:rPr>
          <w:rFonts w:ascii="Garamond" w:hAnsi="Garamond" w:cs="Calibri"/>
        </w:rPr>
        <w:t>Building dIVERSE bOARDS</w:t>
      </w:r>
    </w:p>
    <w:p w14:paraId="4437A718" w14:textId="112DB3CF" w:rsidR="00495401" w:rsidRPr="00FF248D" w:rsidRDefault="00720B77" w:rsidP="00495401">
      <w:pPr>
        <w:pStyle w:val="ListParagraph"/>
        <w:numPr>
          <w:ilvl w:val="0"/>
          <w:numId w:val="32"/>
        </w:numPr>
        <w:spacing w:line="240" w:lineRule="auto"/>
        <w:rPr>
          <w:rFonts w:ascii="Garamond" w:hAnsi="Garamond" w:cs="Calibri"/>
          <w:color w:val="000000" w:themeColor="text1"/>
          <w:szCs w:val="22"/>
        </w:rPr>
      </w:pPr>
      <w:hyperlink r:id="rId21" w:history="1">
        <w:r w:rsidR="00495401" w:rsidRPr="00FF248D">
          <w:rPr>
            <w:rStyle w:val="Hyperlink"/>
            <w:rFonts w:ascii="Garamond" w:hAnsi="Garamond" w:cs="Calibri"/>
            <w:color w:val="000000" w:themeColor="text1"/>
            <w:kern w:val="24"/>
            <w:szCs w:val="22"/>
          </w:rPr>
          <w:t>When and Why Diversity Improves Your Board Performance</w:t>
        </w:r>
      </w:hyperlink>
      <w:r w:rsidR="00495401" w:rsidRPr="00FF248D">
        <w:rPr>
          <w:rStyle w:val="Hyperlink"/>
          <w:rFonts w:ascii="Garamond" w:hAnsi="Garamond" w:cs="Calibri"/>
          <w:color w:val="000000" w:themeColor="text1"/>
          <w:kern w:val="24"/>
          <w:szCs w:val="22"/>
        </w:rPr>
        <w:t xml:space="preserve"> </w:t>
      </w:r>
      <w:r w:rsidR="00495401" w:rsidRPr="00FF248D">
        <w:rPr>
          <w:rStyle w:val="Hyperlink"/>
          <w:rFonts w:ascii="Garamond" w:hAnsi="Garamond" w:cs="Calibri"/>
          <w:color w:val="000000" w:themeColor="text1"/>
          <w:kern w:val="24"/>
          <w:szCs w:val="22"/>
          <w:u w:val="none"/>
        </w:rPr>
        <w:t>– Harvard Business Review, March 2019</w:t>
      </w:r>
    </w:p>
    <w:p w14:paraId="26122188" w14:textId="77777777" w:rsidR="00495401" w:rsidRPr="00FF248D" w:rsidRDefault="00720B77" w:rsidP="00495401">
      <w:pPr>
        <w:pStyle w:val="ListParagraph"/>
        <w:numPr>
          <w:ilvl w:val="0"/>
          <w:numId w:val="32"/>
        </w:numPr>
        <w:spacing w:line="240" w:lineRule="auto"/>
        <w:rPr>
          <w:rFonts w:ascii="Garamond" w:hAnsi="Garamond" w:cs="Calibri"/>
          <w:color w:val="000000" w:themeColor="text1"/>
          <w:szCs w:val="22"/>
        </w:rPr>
      </w:pPr>
      <w:hyperlink r:id="rId22" w:history="1">
        <w:r w:rsidR="00495401" w:rsidRPr="00FF248D">
          <w:rPr>
            <w:rStyle w:val="Hyperlink"/>
            <w:rFonts w:ascii="Garamond" w:hAnsi="Garamond" w:cs="Calibri"/>
            <w:color w:val="000000" w:themeColor="text1"/>
            <w:kern w:val="24"/>
            <w:szCs w:val="22"/>
          </w:rPr>
          <w:t>How to Create a Diverse Board of Directors and Empower It to Thrive</w:t>
        </w:r>
      </w:hyperlink>
      <w:r w:rsidR="00495401" w:rsidRPr="00FF248D">
        <w:rPr>
          <w:rFonts w:ascii="Garamond" w:hAnsi="Garamond" w:cs="Calibri"/>
          <w:color w:val="000000" w:themeColor="text1"/>
          <w:kern w:val="24"/>
          <w:szCs w:val="22"/>
        </w:rPr>
        <w:t xml:space="preserve"> – Kellogg School of Management</w:t>
      </w:r>
    </w:p>
    <w:p w14:paraId="209D21C5" w14:textId="6363E3E4" w:rsidR="00495401" w:rsidRPr="00FF248D" w:rsidRDefault="00720B77" w:rsidP="00495401">
      <w:pPr>
        <w:pStyle w:val="ListParagraph"/>
        <w:numPr>
          <w:ilvl w:val="0"/>
          <w:numId w:val="32"/>
        </w:numPr>
        <w:spacing w:line="240" w:lineRule="auto"/>
        <w:rPr>
          <w:rFonts w:ascii="Garamond" w:hAnsi="Garamond" w:cs="Calibri"/>
          <w:color w:val="000000" w:themeColor="text1"/>
          <w:szCs w:val="22"/>
        </w:rPr>
      </w:pPr>
      <w:hyperlink r:id="rId23" w:history="1">
        <w:r w:rsidR="00495401" w:rsidRPr="00FF248D">
          <w:rPr>
            <w:rStyle w:val="Hyperlink"/>
            <w:rFonts w:ascii="Garamond" w:hAnsi="Garamond" w:cs="Calibri"/>
            <w:color w:val="000000" w:themeColor="text1"/>
            <w:kern w:val="24"/>
            <w:szCs w:val="22"/>
          </w:rPr>
          <w:t>How to Accelerate Gender Diversity on Boards</w:t>
        </w:r>
      </w:hyperlink>
      <w:r w:rsidR="00495401" w:rsidRPr="00FF248D">
        <w:rPr>
          <w:rFonts w:ascii="Garamond" w:hAnsi="Garamond" w:cs="Calibri"/>
          <w:color w:val="000000" w:themeColor="text1"/>
          <w:kern w:val="24"/>
          <w:szCs w:val="22"/>
        </w:rPr>
        <w:t xml:space="preserve"> – McKinsey &amp; Company</w:t>
      </w:r>
    </w:p>
    <w:p w14:paraId="4725415B" w14:textId="5EE236DE" w:rsidR="00495401" w:rsidRPr="00FF248D" w:rsidRDefault="00720B77" w:rsidP="00495401">
      <w:pPr>
        <w:pStyle w:val="ListParagraph"/>
        <w:numPr>
          <w:ilvl w:val="0"/>
          <w:numId w:val="32"/>
        </w:numPr>
        <w:spacing w:line="240" w:lineRule="auto"/>
        <w:rPr>
          <w:rStyle w:val="Hyperlink"/>
          <w:rFonts w:ascii="Garamond" w:hAnsi="Garamond" w:cs="Calibri"/>
          <w:color w:val="000000" w:themeColor="text1"/>
          <w:kern w:val="24"/>
          <w:szCs w:val="22"/>
        </w:rPr>
      </w:pPr>
      <w:hyperlink r:id="rId24" w:history="1">
        <w:r w:rsidR="00495401" w:rsidRPr="00FF248D">
          <w:rPr>
            <w:rStyle w:val="Hyperlink"/>
            <w:rFonts w:ascii="Garamond" w:hAnsi="Garamond" w:cs="Calibri"/>
            <w:color w:val="000000" w:themeColor="text1"/>
            <w:szCs w:val="22"/>
          </w:rPr>
          <w:t>https://www.councilofnonprofits.org/tools-resources/diversity-nonprofit-boards</w:t>
        </w:r>
      </w:hyperlink>
    </w:p>
    <w:p w14:paraId="0896984B" w14:textId="429C5CF3" w:rsidR="00537EB5" w:rsidRPr="00FF248D" w:rsidRDefault="00720B77" w:rsidP="00F35964">
      <w:pPr>
        <w:pStyle w:val="ListParagraph"/>
        <w:numPr>
          <w:ilvl w:val="0"/>
          <w:numId w:val="32"/>
        </w:numPr>
        <w:spacing w:line="240" w:lineRule="auto"/>
        <w:rPr>
          <w:rStyle w:val="Hyperlink"/>
          <w:rFonts w:ascii="Garamond" w:hAnsi="Garamond" w:cs="Calibri"/>
          <w:color w:val="000000" w:themeColor="text1"/>
          <w:kern w:val="24"/>
          <w:szCs w:val="22"/>
          <w:u w:val="none"/>
        </w:rPr>
      </w:pPr>
      <w:hyperlink r:id="rId25" w:history="1">
        <w:r w:rsidR="00495401" w:rsidRPr="00FF248D">
          <w:rPr>
            <w:rStyle w:val="Hyperlink"/>
            <w:rFonts w:ascii="Garamond" w:hAnsi="Garamond" w:cs="Calibri"/>
            <w:color w:val="000000" w:themeColor="text1"/>
            <w:szCs w:val="22"/>
          </w:rPr>
          <w:t>Tool Kit: How to Diversity Your Nonprofit’s Board</w:t>
        </w:r>
      </w:hyperlink>
      <w:r w:rsidR="00495401" w:rsidRPr="00FF248D">
        <w:rPr>
          <w:rStyle w:val="Hyperlink"/>
          <w:rFonts w:ascii="Garamond" w:hAnsi="Garamond" w:cs="Calibri"/>
          <w:color w:val="000000" w:themeColor="text1"/>
          <w:szCs w:val="22"/>
        </w:rPr>
        <w:t xml:space="preserve"> </w:t>
      </w:r>
      <w:r w:rsidR="00495401" w:rsidRPr="00FF248D">
        <w:rPr>
          <w:rStyle w:val="Hyperlink"/>
          <w:rFonts w:ascii="Garamond" w:hAnsi="Garamond" w:cs="Calibri"/>
          <w:color w:val="000000" w:themeColor="text1"/>
          <w:szCs w:val="22"/>
          <w:u w:val="none"/>
        </w:rPr>
        <w:t xml:space="preserve"> - Chronicle of Philanthropy </w:t>
      </w:r>
    </w:p>
    <w:p w14:paraId="03A6B61D" w14:textId="77777777" w:rsidR="00363116" w:rsidRPr="00F35964" w:rsidRDefault="00363116" w:rsidP="00363116">
      <w:pPr>
        <w:pStyle w:val="ListParagraph"/>
        <w:spacing w:line="240" w:lineRule="auto"/>
        <w:ind w:left="360"/>
        <w:rPr>
          <w:rStyle w:val="Hyperlink"/>
          <w:rFonts w:ascii="Garamond" w:hAnsi="Garamond" w:cs="Calibri"/>
          <w:color w:val="auto"/>
          <w:kern w:val="24"/>
          <w:szCs w:val="22"/>
          <w:u w:val="none"/>
        </w:rPr>
      </w:pPr>
    </w:p>
    <w:p w14:paraId="6E883E99" w14:textId="77777777" w:rsidR="00F35964" w:rsidRPr="00F35964" w:rsidRDefault="00F35964" w:rsidP="00F35964">
      <w:pPr>
        <w:pStyle w:val="ListParagraph"/>
        <w:spacing w:line="240" w:lineRule="auto"/>
        <w:ind w:left="360"/>
        <w:rPr>
          <w:rFonts w:ascii="Garamond" w:hAnsi="Garamond" w:cs="Calibri"/>
          <w:kern w:val="24"/>
          <w:szCs w:val="22"/>
        </w:rPr>
      </w:pPr>
    </w:p>
    <w:p w14:paraId="145D2547" w14:textId="6E37F13C" w:rsidR="00B7421E" w:rsidRPr="001A65CC" w:rsidRDefault="00495401" w:rsidP="001C462E">
      <w:pPr>
        <w:pStyle w:val="Heading1"/>
        <w:rPr>
          <w:rFonts w:ascii="Garamond" w:hAnsi="Garamond" w:cs="Calibri"/>
        </w:rPr>
      </w:pPr>
      <w:r w:rsidRPr="001A65CC">
        <w:rPr>
          <w:rFonts w:ascii="Garamond" w:hAnsi="Garamond" w:cs="Calibri"/>
        </w:rPr>
        <w:t>dATA ANALYSIS</w:t>
      </w:r>
    </w:p>
    <w:p w14:paraId="2FE97EA0" w14:textId="77777777" w:rsidR="00495401" w:rsidRPr="00FF248D" w:rsidRDefault="00720B77" w:rsidP="00495401">
      <w:pPr>
        <w:pStyle w:val="ListParagraph"/>
        <w:numPr>
          <w:ilvl w:val="0"/>
          <w:numId w:val="34"/>
        </w:numPr>
        <w:spacing w:line="240" w:lineRule="auto"/>
        <w:rPr>
          <w:rStyle w:val="Hyperlink"/>
          <w:rFonts w:ascii="Garamond" w:hAnsi="Garamond" w:cs="Calibri"/>
          <w:color w:val="000000" w:themeColor="text1"/>
          <w:szCs w:val="22"/>
          <w:u w:val="none"/>
        </w:rPr>
      </w:pPr>
      <w:hyperlink r:id="rId26" w:history="1">
        <w:r w:rsidR="00495401" w:rsidRPr="00FF248D">
          <w:rPr>
            <w:rStyle w:val="Hyperlink"/>
            <w:rFonts w:ascii="Garamond" w:hAnsi="Garamond" w:cs="Calibri"/>
            <w:color w:val="000000" w:themeColor="text1"/>
            <w:szCs w:val="22"/>
          </w:rPr>
          <w:t>Algorithmic bias detection and mitigation: Best practices and policies to reduce consumer harms</w:t>
        </w:r>
      </w:hyperlink>
      <w:r w:rsidR="00495401" w:rsidRPr="00FF248D">
        <w:rPr>
          <w:rStyle w:val="Hyperlink"/>
          <w:rFonts w:ascii="Garamond" w:hAnsi="Garamond" w:cs="Calibri"/>
          <w:color w:val="000000" w:themeColor="text1"/>
          <w:szCs w:val="22"/>
        </w:rPr>
        <w:t xml:space="preserve"> </w:t>
      </w:r>
      <w:r w:rsidR="00495401" w:rsidRPr="00FF248D">
        <w:rPr>
          <w:rStyle w:val="Hyperlink"/>
          <w:rFonts w:ascii="Garamond" w:hAnsi="Garamond" w:cs="Calibri"/>
          <w:color w:val="000000" w:themeColor="text1"/>
          <w:szCs w:val="22"/>
          <w:u w:val="none"/>
        </w:rPr>
        <w:t>– Brookings Institute, May 2019</w:t>
      </w:r>
    </w:p>
    <w:p w14:paraId="2BAB8C8E" w14:textId="77777777" w:rsidR="00495401" w:rsidRPr="00FF248D" w:rsidRDefault="00720B77" w:rsidP="00495401">
      <w:pPr>
        <w:pStyle w:val="ListParagraph"/>
        <w:numPr>
          <w:ilvl w:val="0"/>
          <w:numId w:val="34"/>
        </w:numPr>
        <w:spacing w:line="240" w:lineRule="auto"/>
        <w:rPr>
          <w:rFonts w:ascii="Garamond" w:hAnsi="Garamond" w:cs="Calibri"/>
          <w:color w:val="000000" w:themeColor="text1"/>
          <w:szCs w:val="22"/>
        </w:rPr>
      </w:pPr>
      <w:hyperlink r:id="rId27" w:history="1">
        <w:r w:rsidR="00495401" w:rsidRPr="00FF248D">
          <w:rPr>
            <w:rStyle w:val="Hyperlink"/>
            <w:rFonts w:ascii="Garamond" w:hAnsi="Garamond" w:cs="Calibri"/>
            <w:color w:val="000000" w:themeColor="text1"/>
            <w:szCs w:val="22"/>
          </w:rPr>
          <w:t>Amazon scraps secret AI recruiting tool that showed bias against women</w:t>
        </w:r>
      </w:hyperlink>
      <w:r w:rsidR="00495401" w:rsidRPr="00FF248D">
        <w:rPr>
          <w:rStyle w:val="Hyperlink"/>
          <w:rFonts w:ascii="Garamond" w:hAnsi="Garamond" w:cs="Calibri"/>
          <w:color w:val="000000" w:themeColor="text1"/>
          <w:szCs w:val="22"/>
        </w:rPr>
        <w:t xml:space="preserve"> </w:t>
      </w:r>
      <w:r w:rsidR="00495401" w:rsidRPr="00FF248D">
        <w:rPr>
          <w:rStyle w:val="Hyperlink"/>
          <w:rFonts w:ascii="Garamond" w:hAnsi="Garamond" w:cs="Calibri"/>
          <w:color w:val="000000" w:themeColor="text1"/>
          <w:szCs w:val="22"/>
          <w:u w:val="none"/>
        </w:rPr>
        <w:t>– Reuters, October 2018</w:t>
      </w:r>
    </w:p>
    <w:p w14:paraId="6F3BE18D" w14:textId="77777777" w:rsidR="00495401" w:rsidRPr="00FF248D" w:rsidRDefault="00720B77" w:rsidP="00495401">
      <w:pPr>
        <w:pStyle w:val="ListParagraph"/>
        <w:numPr>
          <w:ilvl w:val="0"/>
          <w:numId w:val="34"/>
        </w:numPr>
        <w:spacing w:line="240" w:lineRule="auto"/>
        <w:rPr>
          <w:rFonts w:ascii="Garamond" w:hAnsi="Garamond" w:cs="Calibri"/>
          <w:color w:val="000000" w:themeColor="text1"/>
          <w:kern w:val="24"/>
          <w:szCs w:val="22"/>
        </w:rPr>
      </w:pPr>
      <w:hyperlink r:id="rId28" w:history="1">
        <w:r w:rsidR="00495401" w:rsidRPr="00FF248D">
          <w:rPr>
            <w:rStyle w:val="Hyperlink"/>
            <w:rFonts w:ascii="Garamond" w:hAnsi="Garamond" w:cs="Calibri"/>
            <w:color w:val="000000" w:themeColor="text1"/>
            <w:szCs w:val="22"/>
          </w:rPr>
          <w:t>Sports Analyst: NBA Reliance On Analytics Hurts Diversity Hiring</w:t>
        </w:r>
      </w:hyperlink>
      <w:r w:rsidR="00495401" w:rsidRPr="00FF248D">
        <w:rPr>
          <w:rStyle w:val="Hyperlink"/>
          <w:rFonts w:ascii="Garamond" w:hAnsi="Garamond" w:cs="Calibri"/>
          <w:color w:val="000000" w:themeColor="text1"/>
          <w:szCs w:val="22"/>
        </w:rPr>
        <w:t xml:space="preserve"> </w:t>
      </w:r>
      <w:r w:rsidR="00495401" w:rsidRPr="00FF248D">
        <w:rPr>
          <w:rStyle w:val="Hyperlink"/>
          <w:rFonts w:ascii="Garamond" w:hAnsi="Garamond" w:cs="Calibri"/>
          <w:color w:val="000000" w:themeColor="text1"/>
          <w:szCs w:val="22"/>
          <w:u w:val="none"/>
        </w:rPr>
        <w:t>– NPR, June 2019</w:t>
      </w:r>
    </w:p>
    <w:p w14:paraId="45D4891E" w14:textId="5514FBE8" w:rsidR="00497373" w:rsidRPr="001A65CC" w:rsidRDefault="00495401" w:rsidP="001C462E">
      <w:pPr>
        <w:pStyle w:val="Heading1"/>
        <w:rPr>
          <w:rFonts w:ascii="Garamond" w:hAnsi="Garamond" w:cs="Calibri"/>
        </w:rPr>
      </w:pPr>
      <w:r w:rsidRPr="001A65CC">
        <w:rPr>
          <w:rFonts w:ascii="Garamond" w:hAnsi="Garamond" w:cs="Calibri"/>
        </w:rPr>
        <w:t xml:space="preserve">Fundraising </w:t>
      </w:r>
    </w:p>
    <w:p w14:paraId="388146BF" w14:textId="77777777" w:rsidR="00495401" w:rsidRPr="00FF248D" w:rsidRDefault="00720B77" w:rsidP="00495401">
      <w:pPr>
        <w:pStyle w:val="ListParagraph"/>
        <w:numPr>
          <w:ilvl w:val="0"/>
          <w:numId w:val="37"/>
        </w:numPr>
        <w:spacing w:line="240" w:lineRule="auto"/>
        <w:rPr>
          <w:rStyle w:val="Hyperlink"/>
          <w:rFonts w:ascii="Garamond" w:hAnsi="Garamond" w:cs="Calibri"/>
          <w:color w:val="000000" w:themeColor="text1"/>
          <w:szCs w:val="22"/>
        </w:rPr>
      </w:pPr>
      <w:hyperlink r:id="rId29" w:history="1">
        <w:r w:rsidR="00495401" w:rsidRPr="00FF248D">
          <w:rPr>
            <w:rStyle w:val="Hyperlink"/>
            <w:rFonts w:ascii="Garamond" w:hAnsi="Garamond" w:cs="Calibri"/>
            <w:color w:val="000000" w:themeColor="text1"/>
            <w:kern w:val="24"/>
            <w:szCs w:val="22"/>
          </w:rPr>
          <w:t>Research Illuminates Gender Differences in Patterns of Giving</w:t>
        </w:r>
      </w:hyperlink>
      <w:r w:rsidR="00495401" w:rsidRPr="00FF248D">
        <w:rPr>
          <w:rStyle w:val="Hyperlink"/>
          <w:rFonts w:ascii="Garamond" w:hAnsi="Garamond" w:cs="Calibri"/>
          <w:color w:val="000000" w:themeColor="text1"/>
          <w:kern w:val="24"/>
          <w:szCs w:val="22"/>
        </w:rPr>
        <w:t xml:space="preserve"> </w:t>
      </w:r>
      <w:r w:rsidR="00495401" w:rsidRPr="00FF248D">
        <w:rPr>
          <w:rStyle w:val="Hyperlink"/>
          <w:rFonts w:ascii="Garamond" w:hAnsi="Garamond" w:cs="Calibri"/>
          <w:color w:val="000000" w:themeColor="text1"/>
          <w:kern w:val="24"/>
          <w:szCs w:val="22"/>
          <w:u w:val="none"/>
        </w:rPr>
        <w:t>– Lilly Family School of Philanthropy at Indiana University</w:t>
      </w:r>
      <w:r w:rsidR="00495401" w:rsidRPr="00FF248D">
        <w:rPr>
          <w:rStyle w:val="Hyperlink"/>
          <w:rFonts w:ascii="Garamond" w:hAnsi="Garamond" w:cs="Calibri"/>
          <w:color w:val="000000" w:themeColor="text1"/>
          <w:kern w:val="24"/>
          <w:szCs w:val="22"/>
        </w:rPr>
        <w:t xml:space="preserve"> </w:t>
      </w:r>
    </w:p>
    <w:p w14:paraId="5283EC18" w14:textId="111FCAAA" w:rsidR="00495401" w:rsidRPr="00FF248D" w:rsidRDefault="00720B77" w:rsidP="00495401">
      <w:pPr>
        <w:pStyle w:val="ListParagraph"/>
        <w:numPr>
          <w:ilvl w:val="0"/>
          <w:numId w:val="36"/>
        </w:numPr>
        <w:spacing w:line="240" w:lineRule="auto"/>
        <w:rPr>
          <w:rStyle w:val="Hyperlink"/>
          <w:rFonts w:ascii="Garamond" w:hAnsi="Garamond" w:cs="Calibri"/>
          <w:color w:val="000000" w:themeColor="text1"/>
          <w:szCs w:val="22"/>
          <w:u w:val="none"/>
        </w:rPr>
      </w:pPr>
      <w:hyperlink r:id="rId30" w:history="1">
        <w:r w:rsidR="00495401" w:rsidRPr="00FF248D">
          <w:rPr>
            <w:rStyle w:val="Hyperlink"/>
            <w:rFonts w:ascii="Garamond" w:hAnsi="Garamond" w:cs="Calibri"/>
            <w:color w:val="000000" w:themeColor="text1"/>
            <w:kern w:val="24"/>
            <w:szCs w:val="22"/>
          </w:rPr>
          <w:t>Fundraising Is Stalled by Its Focus on What Works for White Men</w:t>
        </w:r>
      </w:hyperlink>
      <w:r w:rsidR="00495401" w:rsidRPr="00FF248D">
        <w:rPr>
          <w:rStyle w:val="Hyperlink"/>
          <w:rFonts w:ascii="Garamond" w:hAnsi="Garamond" w:cs="Calibri"/>
          <w:color w:val="000000" w:themeColor="text1"/>
          <w:kern w:val="24"/>
          <w:szCs w:val="22"/>
        </w:rPr>
        <w:t xml:space="preserve"> </w:t>
      </w:r>
      <w:r w:rsidR="00495401" w:rsidRPr="00FF248D">
        <w:rPr>
          <w:rStyle w:val="Hyperlink"/>
          <w:rFonts w:ascii="Garamond" w:hAnsi="Garamond" w:cs="Calibri"/>
          <w:color w:val="000000" w:themeColor="text1"/>
          <w:kern w:val="24"/>
          <w:szCs w:val="22"/>
          <w:u w:val="none"/>
        </w:rPr>
        <w:t>– Chronic</w:t>
      </w:r>
      <w:r w:rsidR="009469B7" w:rsidRPr="00FF248D">
        <w:rPr>
          <w:rStyle w:val="Hyperlink"/>
          <w:rFonts w:ascii="Garamond" w:hAnsi="Garamond" w:cs="Calibri"/>
          <w:color w:val="000000" w:themeColor="text1"/>
          <w:kern w:val="24"/>
          <w:szCs w:val="22"/>
          <w:u w:val="none"/>
        </w:rPr>
        <w:t>le</w:t>
      </w:r>
      <w:r w:rsidR="00495401" w:rsidRPr="00FF248D">
        <w:rPr>
          <w:rStyle w:val="Hyperlink"/>
          <w:rFonts w:ascii="Garamond" w:hAnsi="Garamond" w:cs="Calibri"/>
          <w:color w:val="000000" w:themeColor="text1"/>
          <w:kern w:val="24"/>
          <w:szCs w:val="22"/>
          <w:u w:val="none"/>
        </w:rPr>
        <w:t xml:space="preserve"> of Philanthropy</w:t>
      </w:r>
    </w:p>
    <w:p w14:paraId="2A054556" w14:textId="77777777" w:rsidR="00495401" w:rsidRPr="00FF248D" w:rsidRDefault="00720B77" w:rsidP="00495401">
      <w:pPr>
        <w:pStyle w:val="ListParagraph"/>
        <w:numPr>
          <w:ilvl w:val="0"/>
          <w:numId w:val="36"/>
        </w:numPr>
        <w:spacing w:line="240" w:lineRule="auto"/>
        <w:rPr>
          <w:rStyle w:val="Hyperlink"/>
          <w:rFonts w:ascii="Garamond" w:hAnsi="Garamond" w:cs="Calibri"/>
          <w:color w:val="000000" w:themeColor="text1"/>
          <w:szCs w:val="22"/>
          <w:u w:val="none"/>
        </w:rPr>
      </w:pPr>
      <w:hyperlink r:id="rId31" w:history="1">
        <w:r w:rsidR="00495401" w:rsidRPr="00FF248D">
          <w:rPr>
            <w:rStyle w:val="Hyperlink"/>
            <w:rFonts w:ascii="Garamond" w:hAnsi="Garamond" w:cs="Calibri"/>
            <w:color w:val="000000" w:themeColor="text1"/>
            <w:kern w:val="24"/>
            <w:szCs w:val="22"/>
          </w:rPr>
          <w:t>Tool Kit: Advice on Attracting Diverse Donors</w:t>
        </w:r>
      </w:hyperlink>
      <w:r w:rsidR="00495401" w:rsidRPr="00FF248D">
        <w:rPr>
          <w:rStyle w:val="Hyperlink"/>
          <w:rFonts w:ascii="Garamond" w:hAnsi="Garamond" w:cs="Calibri"/>
          <w:color w:val="000000" w:themeColor="text1"/>
          <w:kern w:val="24"/>
          <w:szCs w:val="22"/>
        </w:rPr>
        <w:t xml:space="preserve"> </w:t>
      </w:r>
      <w:r w:rsidR="00495401" w:rsidRPr="00FF248D">
        <w:rPr>
          <w:rStyle w:val="Hyperlink"/>
          <w:rFonts w:ascii="Garamond" w:hAnsi="Garamond" w:cs="Calibri"/>
          <w:color w:val="000000" w:themeColor="text1"/>
          <w:kern w:val="24"/>
          <w:szCs w:val="22"/>
          <w:u w:val="none"/>
        </w:rPr>
        <w:t>– Chronicle of Philanthropy</w:t>
      </w:r>
    </w:p>
    <w:p w14:paraId="2741CE4F" w14:textId="77777777" w:rsidR="00495401" w:rsidRPr="00FF248D" w:rsidRDefault="00720B77" w:rsidP="00495401">
      <w:pPr>
        <w:pStyle w:val="ListParagraph"/>
        <w:numPr>
          <w:ilvl w:val="0"/>
          <w:numId w:val="36"/>
        </w:numPr>
        <w:spacing w:line="240" w:lineRule="auto"/>
        <w:rPr>
          <w:rStyle w:val="Hyperlink"/>
          <w:rFonts w:ascii="Garamond" w:hAnsi="Garamond" w:cs="Calibri"/>
          <w:color w:val="000000" w:themeColor="text1"/>
          <w:szCs w:val="22"/>
          <w:u w:val="none"/>
        </w:rPr>
      </w:pPr>
      <w:hyperlink r:id="rId32" w:history="1">
        <w:r w:rsidR="00495401" w:rsidRPr="00FF248D">
          <w:rPr>
            <w:rStyle w:val="Hyperlink"/>
            <w:rFonts w:ascii="Garamond" w:hAnsi="Garamond" w:cs="Calibri"/>
            <w:color w:val="000000" w:themeColor="text1"/>
            <w:kern w:val="24"/>
            <w:szCs w:val="22"/>
          </w:rPr>
          <w:t xml:space="preserve">Tool Kit: Appealing to Women Donors </w:t>
        </w:r>
        <w:r w:rsidR="00495401" w:rsidRPr="00FF248D">
          <w:rPr>
            <w:rStyle w:val="Hyperlink"/>
            <w:rFonts w:ascii="Garamond" w:hAnsi="Garamond" w:cs="Calibri"/>
            <w:color w:val="000000" w:themeColor="text1"/>
            <w:kern w:val="24"/>
            <w:szCs w:val="22"/>
            <w:u w:val="none"/>
          </w:rPr>
          <w:t>–</w:t>
        </w:r>
      </w:hyperlink>
      <w:r w:rsidR="00495401" w:rsidRPr="00FF248D">
        <w:rPr>
          <w:rStyle w:val="Hyperlink"/>
          <w:rFonts w:ascii="Garamond" w:hAnsi="Garamond" w:cs="Calibri"/>
          <w:color w:val="000000" w:themeColor="text1"/>
          <w:kern w:val="24"/>
          <w:szCs w:val="22"/>
        </w:rPr>
        <w:t xml:space="preserve"> </w:t>
      </w:r>
      <w:r w:rsidR="00495401" w:rsidRPr="00FF248D">
        <w:rPr>
          <w:rStyle w:val="Hyperlink"/>
          <w:rFonts w:ascii="Garamond" w:hAnsi="Garamond" w:cs="Calibri"/>
          <w:color w:val="000000" w:themeColor="text1"/>
          <w:kern w:val="24"/>
          <w:szCs w:val="22"/>
          <w:u w:val="none"/>
        </w:rPr>
        <w:t xml:space="preserve">Chronicle of Philanthropy </w:t>
      </w:r>
    </w:p>
    <w:p w14:paraId="22946CEA" w14:textId="03005E8D" w:rsidR="00495401" w:rsidRPr="00FF248D" w:rsidRDefault="00720B77" w:rsidP="00495401">
      <w:pPr>
        <w:pStyle w:val="ListParagraph"/>
        <w:numPr>
          <w:ilvl w:val="0"/>
          <w:numId w:val="36"/>
        </w:numPr>
        <w:spacing w:line="240" w:lineRule="auto"/>
        <w:rPr>
          <w:rFonts w:ascii="Garamond" w:hAnsi="Garamond" w:cs="Calibri"/>
          <w:color w:val="000000" w:themeColor="text1"/>
          <w:kern w:val="24"/>
          <w:szCs w:val="22"/>
        </w:rPr>
      </w:pPr>
      <w:hyperlink r:id="rId33" w:history="1">
        <w:r w:rsidR="00495401" w:rsidRPr="00FF248D">
          <w:rPr>
            <w:rStyle w:val="Hyperlink"/>
            <w:rFonts w:ascii="Garamond" w:hAnsi="Garamond" w:cs="Calibri"/>
            <w:color w:val="000000" w:themeColor="text1"/>
            <w:kern w:val="24"/>
            <w:szCs w:val="22"/>
          </w:rPr>
          <w:t>https://diversitydrivendata.blog/</w:t>
        </w:r>
      </w:hyperlink>
    </w:p>
    <w:p w14:paraId="5FAAE74F" w14:textId="7B2597AF" w:rsidR="00482245" w:rsidRPr="001A65CC" w:rsidRDefault="00495401" w:rsidP="001C462E">
      <w:pPr>
        <w:pStyle w:val="Heading1"/>
        <w:rPr>
          <w:rFonts w:ascii="Garamond" w:hAnsi="Garamond" w:cs="Calibri"/>
        </w:rPr>
      </w:pPr>
      <w:r w:rsidRPr="001A65CC">
        <w:rPr>
          <w:rFonts w:ascii="Garamond" w:hAnsi="Garamond" w:cs="Calibri"/>
        </w:rPr>
        <w:t>GENERAL</w:t>
      </w:r>
    </w:p>
    <w:p w14:paraId="2E913559" w14:textId="27DAABA2" w:rsidR="00495401" w:rsidRPr="00FF248D" w:rsidRDefault="00720B77" w:rsidP="00495401">
      <w:pPr>
        <w:pStyle w:val="ListParagraph"/>
        <w:numPr>
          <w:ilvl w:val="0"/>
          <w:numId w:val="38"/>
        </w:numPr>
        <w:spacing w:line="240" w:lineRule="auto"/>
        <w:rPr>
          <w:rFonts w:ascii="Garamond" w:hAnsi="Garamond" w:cs="Calibri"/>
          <w:color w:val="000000" w:themeColor="text1"/>
          <w:kern w:val="24"/>
          <w:szCs w:val="22"/>
        </w:rPr>
      </w:pPr>
      <w:hyperlink r:id="rId34" w:history="1">
        <w:r w:rsidR="00495401" w:rsidRPr="00FF248D">
          <w:rPr>
            <w:rStyle w:val="Hyperlink"/>
            <w:rFonts w:ascii="Garamond" w:hAnsi="Garamond" w:cs="Calibri"/>
            <w:color w:val="000000" w:themeColor="text1"/>
            <w:kern w:val="24"/>
            <w:szCs w:val="22"/>
          </w:rPr>
          <w:t>Disability Language Style Guide</w:t>
        </w:r>
      </w:hyperlink>
    </w:p>
    <w:p w14:paraId="13B8591F" w14:textId="794DCF28" w:rsidR="00495401" w:rsidRPr="00FF248D" w:rsidRDefault="00720B77" w:rsidP="00495401">
      <w:pPr>
        <w:pStyle w:val="ListParagraph"/>
        <w:numPr>
          <w:ilvl w:val="0"/>
          <w:numId w:val="38"/>
        </w:numPr>
        <w:spacing w:line="240" w:lineRule="auto"/>
        <w:rPr>
          <w:rStyle w:val="Hyperlink"/>
          <w:rFonts w:ascii="Garamond" w:hAnsi="Garamond" w:cs="Calibri"/>
          <w:color w:val="000000" w:themeColor="text1"/>
          <w:kern w:val="24"/>
          <w:szCs w:val="22"/>
        </w:rPr>
      </w:pPr>
      <w:hyperlink r:id="rId35" w:history="1">
        <w:r w:rsidR="00495401" w:rsidRPr="00FF248D">
          <w:rPr>
            <w:rStyle w:val="Hyperlink"/>
            <w:rFonts w:ascii="Garamond" w:hAnsi="Garamond" w:cs="Calibri"/>
            <w:color w:val="000000" w:themeColor="text1"/>
            <w:kern w:val="24"/>
            <w:szCs w:val="22"/>
          </w:rPr>
          <w:t>Diversity and Inclusion in Healthcare Advancement: Changing Behaviors and Outcomes</w:t>
        </w:r>
      </w:hyperlink>
      <w:r w:rsidR="00721835" w:rsidRPr="00FF248D">
        <w:rPr>
          <w:rStyle w:val="Hyperlink"/>
          <w:rFonts w:ascii="Garamond" w:hAnsi="Garamond" w:cs="Calibri"/>
          <w:color w:val="000000" w:themeColor="text1"/>
          <w:kern w:val="24"/>
          <w:szCs w:val="22"/>
        </w:rPr>
        <w:t xml:space="preserve"> </w:t>
      </w:r>
      <w:r w:rsidR="00721835" w:rsidRPr="00FF248D">
        <w:rPr>
          <w:rStyle w:val="Hyperlink"/>
          <w:rFonts w:ascii="Garamond" w:hAnsi="Garamond" w:cs="Calibri"/>
          <w:color w:val="000000" w:themeColor="text1"/>
          <w:kern w:val="24"/>
          <w:szCs w:val="22"/>
          <w:u w:val="none"/>
        </w:rPr>
        <w:t>-Aspen Leadership Group</w:t>
      </w:r>
    </w:p>
    <w:p w14:paraId="223FC02C" w14:textId="77777777" w:rsidR="00495401" w:rsidRPr="00FF248D" w:rsidRDefault="00720B77" w:rsidP="00495401">
      <w:pPr>
        <w:pStyle w:val="ListParagraph"/>
        <w:numPr>
          <w:ilvl w:val="0"/>
          <w:numId w:val="38"/>
        </w:numPr>
        <w:spacing w:line="240" w:lineRule="auto"/>
        <w:rPr>
          <w:rStyle w:val="Hyperlink"/>
          <w:rFonts w:ascii="Garamond" w:hAnsi="Garamond" w:cs="Calibri"/>
          <w:color w:val="000000" w:themeColor="text1"/>
          <w:kern w:val="24"/>
          <w:szCs w:val="22"/>
        </w:rPr>
      </w:pPr>
      <w:hyperlink r:id="rId36" w:history="1">
        <w:r w:rsidR="00495401" w:rsidRPr="00FF248D">
          <w:rPr>
            <w:rStyle w:val="Hyperlink"/>
            <w:rFonts w:ascii="Garamond" w:hAnsi="Garamond" w:cs="Calibri"/>
            <w:color w:val="000000" w:themeColor="text1"/>
            <w:kern w:val="24"/>
            <w:szCs w:val="22"/>
          </w:rPr>
          <w:t>Confirmation and Other Biases</w:t>
        </w:r>
      </w:hyperlink>
      <w:r w:rsidR="00495401" w:rsidRPr="00FF248D">
        <w:rPr>
          <w:rStyle w:val="Hyperlink"/>
          <w:rFonts w:ascii="Garamond" w:hAnsi="Garamond" w:cs="Calibri"/>
          <w:color w:val="000000" w:themeColor="text1"/>
          <w:kern w:val="24"/>
          <w:szCs w:val="22"/>
        </w:rPr>
        <w:t xml:space="preserve"> </w:t>
      </w:r>
      <w:r w:rsidR="00495401" w:rsidRPr="00FF248D">
        <w:rPr>
          <w:rStyle w:val="Hyperlink"/>
          <w:rFonts w:ascii="Garamond" w:hAnsi="Garamond" w:cs="Calibri"/>
          <w:color w:val="000000" w:themeColor="text1"/>
          <w:kern w:val="24"/>
          <w:szCs w:val="22"/>
          <w:u w:val="none"/>
        </w:rPr>
        <w:t>– Facing History and Ourselves</w:t>
      </w:r>
    </w:p>
    <w:p w14:paraId="02BC1D86" w14:textId="77777777" w:rsidR="00495401" w:rsidRPr="00FF248D" w:rsidRDefault="00720B77" w:rsidP="00495401">
      <w:pPr>
        <w:pStyle w:val="ListParagraph"/>
        <w:numPr>
          <w:ilvl w:val="0"/>
          <w:numId w:val="38"/>
        </w:numPr>
        <w:spacing w:line="240" w:lineRule="auto"/>
        <w:rPr>
          <w:rStyle w:val="Hyperlink"/>
          <w:rFonts w:ascii="Garamond" w:hAnsi="Garamond" w:cs="Calibri"/>
          <w:color w:val="000000" w:themeColor="text1"/>
          <w:kern w:val="24"/>
          <w:szCs w:val="22"/>
          <w:u w:val="none"/>
        </w:rPr>
      </w:pPr>
      <w:hyperlink r:id="rId37" w:history="1">
        <w:r w:rsidR="00495401" w:rsidRPr="00FF248D">
          <w:rPr>
            <w:rStyle w:val="Hyperlink"/>
            <w:rFonts w:ascii="Garamond" w:hAnsi="Garamond" w:cs="Calibri"/>
            <w:color w:val="000000" w:themeColor="text1"/>
            <w:kern w:val="24"/>
            <w:szCs w:val="22"/>
          </w:rPr>
          <w:t>GLAAD Media Reference Guide – Covering the Transgender Community</w:t>
        </w:r>
      </w:hyperlink>
      <w:r w:rsidR="00495401" w:rsidRPr="00FF248D">
        <w:rPr>
          <w:rStyle w:val="Hyperlink"/>
          <w:rFonts w:ascii="Garamond" w:hAnsi="Garamond" w:cs="Calibri"/>
          <w:color w:val="000000" w:themeColor="text1"/>
          <w:kern w:val="24"/>
          <w:szCs w:val="22"/>
        </w:rPr>
        <w:t xml:space="preserve"> </w:t>
      </w:r>
      <w:r w:rsidR="00495401" w:rsidRPr="00FF248D">
        <w:rPr>
          <w:rStyle w:val="Hyperlink"/>
          <w:rFonts w:ascii="Garamond" w:hAnsi="Garamond" w:cs="Calibri"/>
          <w:color w:val="000000" w:themeColor="text1"/>
          <w:kern w:val="24"/>
          <w:szCs w:val="22"/>
          <w:u w:val="none"/>
        </w:rPr>
        <w:t>– GLAAD</w:t>
      </w:r>
      <w:r w:rsidR="00495401" w:rsidRPr="00FF248D">
        <w:rPr>
          <w:rStyle w:val="Hyperlink"/>
          <w:rFonts w:ascii="Garamond" w:hAnsi="Garamond" w:cs="Calibri"/>
          <w:color w:val="000000" w:themeColor="text1"/>
          <w:kern w:val="24"/>
          <w:szCs w:val="22"/>
          <w:u w:val="none"/>
        </w:rPr>
        <w:tab/>
      </w:r>
    </w:p>
    <w:p w14:paraId="05C54060" w14:textId="77777777" w:rsidR="00495401" w:rsidRPr="00FF248D" w:rsidRDefault="00720B77" w:rsidP="00495401">
      <w:pPr>
        <w:pStyle w:val="ListParagraph"/>
        <w:numPr>
          <w:ilvl w:val="0"/>
          <w:numId w:val="38"/>
        </w:numPr>
        <w:spacing w:line="240" w:lineRule="auto"/>
        <w:rPr>
          <w:rStyle w:val="Hyperlink"/>
          <w:rFonts w:ascii="Garamond" w:hAnsi="Garamond" w:cs="Calibri"/>
          <w:color w:val="000000" w:themeColor="text1"/>
          <w:kern w:val="24"/>
          <w:szCs w:val="22"/>
        </w:rPr>
      </w:pPr>
      <w:hyperlink r:id="rId38" w:history="1">
        <w:r w:rsidR="00495401" w:rsidRPr="00FF248D">
          <w:rPr>
            <w:rStyle w:val="Hyperlink"/>
            <w:rFonts w:ascii="Garamond" w:hAnsi="Garamond" w:cs="Calibri"/>
            <w:color w:val="000000" w:themeColor="text1"/>
            <w:kern w:val="24"/>
            <w:szCs w:val="22"/>
          </w:rPr>
          <w:t>Glossary of Terms - Transgender</w:t>
        </w:r>
      </w:hyperlink>
      <w:r w:rsidR="00495401" w:rsidRPr="00FF248D">
        <w:rPr>
          <w:rStyle w:val="Hyperlink"/>
          <w:rFonts w:ascii="Garamond" w:hAnsi="Garamond" w:cs="Calibri"/>
          <w:color w:val="000000" w:themeColor="text1"/>
          <w:kern w:val="24"/>
          <w:szCs w:val="22"/>
        </w:rPr>
        <w:t xml:space="preserve"> </w:t>
      </w:r>
      <w:r w:rsidR="00495401" w:rsidRPr="00FF248D">
        <w:rPr>
          <w:rStyle w:val="Hyperlink"/>
          <w:rFonts w:ascii="Garamond" w:hAnsi="Garamond" w:cs="Calibri"/>
          <w:color w:val="000000" w:themeColor="text1"/>
          <w:kern w:val="24"/>
          <w:szCs w:val="22"/>
          <w:u w:val="none"/>
        </w:rPr>
        <w:t>- GLAAD</w:t>
      </w:r>
      <w:r w:rsidR="00495401" w:rsidRPr="00FF248D">
        <w:rPr>
          <w:rStyle w:val="Hyperlink"/>
          <w:rFonts w:ascii="Garamond" w:hAnsi="Garamond" w:cs="Calibri"/>
          <w:color w:val="000000" w:themeColor="text1"/>
          <w:kern w:val="24"/>
          <w:szCs w:val="22"/>
        </w:rPr>
        <w:t xml:space="preserve"> </w:t>
      </w:r>
    </w:p>
    <w:p w14:paraId="7B435A2C" w14:textId="77777777" w:rsidR="00495401" w:rsidRPr="00FF248D" w:rsidRDefault="00720B77" w:rsidP="00495401">
      <w:pPr>
        <w:pStyle w:val="ListParagraph"/>
        <w:numPr>
          <w:ilvl w:val="0"/>
          <w:numId w:val="38"/>
        </w:numPr>
        <w:spacing w:line="240" w:lineRule="auto"/>
        <w:rPr>
          <w:rStyle w:val="Hyperlink"/>
          <w:rFonts w:ascii="Garamond" w:hAnsi="Garamond" w:cs="Calibri"/>
          <w:color w:val="000000" w:themeColor="text1"/>
          <w:kern w:val="24"/>
          <w:szCs w:val="22"/>
        </w:rPr>
      </w:pPr>
      <w:hyperlink r:id="rId39" w:history="1">
        <w:r w:rsidR="00495401" w:rsidRPr="00FF248D">
          <w:rPr>
            <w:rStyle w:val="Hyperlink"/>
            <w:rFonts w:ascii="Garamond" w:hAnsi="Garamond" w:cs="Calibri"/>
            <w:color w:val="000000" w:themeColor="text1"/>
            <w:kern w:val="24"/>
            <w:szCs w:val="22"/>
          </w:rPr>
          <w:t>Gender Pronouns</w:t>
        </w:r>
      </w:hyperlink>
      <w:r w:rsidR="00495401" w:rsidRPr="00FF248D">
        <w:rPr>
          <w:rStyle w:val="Hyperlink"/>
          <w:rFonts w:ascii="Garamond" w:hAnsi="Garamond" w:cs="Calibri"/>
          <w:color w:val="000000" w:themeColor="text1"/>
          <w:kern w:val="24"/>
          <w:szCs w:val="22"/>
        </w:rPr>
        <w:t xml:space="preserve"> </w:t>
      </w:r>
      <w:r w:rsidR="00495401" w:rsidRPr="00FF248D">
        <w:rPr>
          <w:rStyle w:val="Hyperlink"/>
          <w:rFonts w:ascii="Garamond" w:hAnsi="Garamond" w:cs="Calibri"/>
          <w:color w:val="000000" w:themeColor="text1"/>
          <w:kern w:val="24"/>
          <w:szCs w:val="22"/>
          <w:u w:val="none"/>
        </w:rPr>
        <w:t>– University of Wisconsin LGBTQ+ Resource Center</w:t>
      </w:r>
    </w:p>
    <w:p w14:paraId="61E73CC3" w14:textId="77777777" w:rsidR="00495401" w:rsidRPr="00FF248D" w:rsidRDefault="00720B77" w:rsidP="00495401">
      <w:pPr>
        <w:pStyle w:val="ListParagraph"/>
        <w:numPr>
          <w:ilvl w:val="0"/>
          <w:numId w:val="38"/>
        </w:numPr>
        <w:spacing w:line="240" w:lineRule="auto"/>
        <w:rPr>
          <w:rStyle w:val="Hyperlink"/>
          <w:rFonts w:ascii="Garamond" w:hAnsi="Garamond" w:cs="Calibri"/>
          <w:color w:val="000000" w:themeColor="text1"/>
          <w:kern w:val="24"/>
          <w:szCs w:val="22"/>
        </w:rPr>
      </w:pPr>
      <w:hyperlink r:id="rId40" w:history="1">
        <w:r w:rsidR="00495401" w:rsidRPr="00FF248D">
          <w:rPr>
            <w:rStyle w:val="Hyperlink"/>
            <w:rFonts w:ascii="Garamond" w:hAnsi="Garamond" w:cs="Calibri"/>
            <w:color w:val="000000" w:themeColor="text1"/>
            <w:kern w:val="24"/>
            <w:szCs w:val="22"/>
          </w:rPr>
          <w:t>Globe Spotlight Series on Race in Boston</w:t>
        </w:r>
      </w:hyperlink>
      <w:r w:rsidR="00495401" w:rsidRPr="00FF248D">
        <w:rPr>
          <w:rStyle w:val="Hyperlink"/>
          <w:rFonts w:ascii="Garamond" w:hAnsi="Garamond" w:cs="Calibri"/>
          <w:color w:val="000000" w:themeColor="text1"/>
          <w:kern w:val="24"/>
          <w:szCs w:val="22"/>
        </w:rPr>
        <w:t xml:space="preserve"> </w:t>
      </w:r>
      <w:r w:rsidR="00495401" w:rsidRPr="00FF248D">
        <w:rPr>
          <w:rStyle w:val="Hyperlink"/>
          <w:rFonts w:ascii="Garamond" w:hAnsi="Garamond" w:cs="Calibri"/>
          <w:color w:val="000000" w:themeColor="text1"/>
          <w:kern w:val="24"/>
          <w:szCs w:val="22"/>
          <w:u w:val="none"/>
        </w:rPr>
        <w:t>– Boston Globe, December 2017</w:t>
      </w:r>
      <w:r w:rsidR="00495401" w:rsidRPr="00FF248D">
        <w:rPr>
          <w:rStyle w:val="Hyperlink"/>
          <w:rFonts w:ascii="Garamond" w:hAnsi="Garamond" w:cs="Calibri"/>
          <w:color w:val="000000" w:themeColor="text1"/>
          <w:kern w:val="24"/>
          <w:szCs w:val="22"/>
        </w:rPr>
        <w:t xml:space="preserve"> </w:t>
      </w:r>
    </w:p>
    <w:p w14:paraId="39A75D01" w14:textId="19BDF7DD" w:rsidR="004C7F2C" w:rsidRPr="00FF248D" w:rsidRDefault="00720B77" w:rsidP="004C7F2C">
      <w:pPr>
        <w:pStyle w:val="ListParagraph"/>
        <w:numPr>
          <w:ilvl w:val="0"/>
          <w:numId w:val="38"/>
        </w:numPr>
        <w:spacing w:line="240" w:lineRule="auto"/>
        <w:rPr>
          <w:rStyle w:val="Hyperlink"/>
          <w:rFonts w:ascii="Garamond" w:hAnsi="Garamond" w:cs="Calibri"/>
          <w:color w:val="000000" w:themeColor="text1"/>
          <w:kern w:val="24"/>
          <w:szCs w:val="22"/>
        </w:rPr>
      </w:pPr>
      <w:hyperlink r:id="rId41" w:history="1">
        <w:r w:rsidR="00495401" w:rsidRPr="00FF248D">
          <w:rPr>
            <w:rStyle w:val="Hyperlink"/>
            <w:rFonts w:ascii="Garamond" w:hAnsi="Garamond" w:cs="Calibri"/>
            <w:color w:val="000000" w:themeColor="text1"/>
            <w:kern w:val="24"/>
            <w:szCs w:val="22"/>
          </w:rPr>
          <w:t>History Makers</w:t>
        </w:r>
      </w:hyperlink>
    </w:p>
    <w:p w14:paraId="1245F0BC" w14:textId="7BDFC469" w:rsidR="00F35964" w:rsidRPr="00FF248D" w:rsidRDefault="00F35964" w:rsidP="00FF248D">
      <w:pPr>
        <w:spacing w:line="240" w:lineRule="auto"/>
        <w:rPr>
          <w:rStyle w:val="Hyperlink"/>
          <w:rFonts w:ascii="Garamond" w:hAnsi="Garamond" w:cs="Calibri"/>
          <w:kern w:val="24"/>
          <w:szCs w:val="22"/>
        </w:rPr>
      </w:pPr>
    </w:p>
    <w:p w14:paraId="6E4BE990" w14:textId="77777777" w:rsidR="00363116" w:rsidRDefault="00363116" w:rsidP="009C530E">
      <w:pPr>
        <w:pStyle w:val="title2"/>
        <w:rPr>
          <w:rStyle w:val="TitleChar"/>
          <w:rFonts w:ascii="Garamond" w:hAnsi="Garamond" w:cs="Calibri"/>
        </w:rPr>
        <w:sectPr w:rsidR="00363116" w:rsidSect="00FF248D">
          <w:headerReference w:type="default" r:id="rId42"/>
          <w:type w:val="continuous"/>
          <w:pgSz w:w="12240" w:h="15840"/>
          <w:pgMar w:top="1440" w:right="1080" w:bottom="821" w:left="1080" w:header="706" w:footer="706" w:gutter="0"/>
          <w:cols w:num="2" w:space="720"/>
          <w:docGrid w:linePitch="360"/>
        </w:sectPr>
      </w:pPr>
    </w:p>
    <w:p w14:paraId="10A118CF" w14:textId="62B0AB38" w:rsidR="00363116" w:rsidRPr="00FF248D" w:rsidRDefault="00363116" w:rsidP="00C14996">
      <w:pPr>
        <w:pStyle w:val="title2"/>
        <w:jc w:val="center"/>
        <w:rPr>
          <w:rStyle w:val="Hyperlink"/>
          <w:rFonts w:ascii="Garamond" w:hAnsi="Garamond" w:cs="Calibri"/>
          <w:color w:val="5C830E"/>
          <w:sz w:val="36"/>
          <w:szCs w:val="36"/>
          <w:u w:val="none"/>
        </w:rPr>
        <w:sectPr w:rsidR="00363116" w:rsidRPr="00FF248D" w:rsidSect="00363116">
          <w:headerReference w:type="default" r:id="rId43"/>
          <w:type w:val="continuous"/>
          <w:pgSz w:w="12240" w:h="15840"/>
          <w:pgMar w:top="1440" w:right="1080" w:bottom="821" w:left="1080" w:header="0" w:footer="706" w:gutter="0"/>
          <w:cols w:space="720"/>
          <w:docGrid w:linePitch="360"/>
        </w:sectPr>
      </w:pPr>
      <w:r w:rsidRPr="00FF248D">
        <w:rPr>
          <w:rStyle w:val="TitleChar"/>
          <w:rFonts w:ascii="Garamond" w:hAnsi="Garamond" w:cs="Calibri"/>
          <w:color w:val="5C830E"/>
          <w:sz w:val="36"/>
          <w:szCs w:val="36"/>
        </w:rPr>
        <w:lastRenderedPageBreak/>
        <w:t>Other Resources</w:t>
      </w:r>
    </w:p>
    <w:p w14:paraId="156DA526" w14:textId="77777777" w:rsidR="00F35964" w:rsidRPr="00C14996" w:rsidRDefault="00F35964" w:rsidP="00C14996">
      <w:pPr>
        <w:spacing w:line="240" w:lineRule="auto"/>
        <w:rPr>
          <w:rStyle w:val="Hyperlink"/>
          <w:rFonts w:ascii="Garamond" w:hAnsi="Garamond" w:cs="Calibri"/>
          <w:kern w:val="24"/>
          <w:szCs w:val="22"/>
        </w:rPr>
      </w:pPr>
    </w:p>
    <w:p w14:paraId="52E2A741" w14:textId="746D9423" w:rsidR="00654A6D" w:rsidRPr="001A65CC" w:rsidRDefault="000B5AEB" w:rsidP="00654A6D">
      <w:pPr>
        <w:pStyle w:val="Heading1"/>
        <w:spacing w:before="0" w:after="0"/>
        <w:rPr>
          <w:rFonts w:ascii="Garamond" w:hAnsi="Garamond" w:cs="Calibri"/>
        </w:rPr>
      </w:pPr>
      <w:r w:rsidRPr="001A65CC">
        <w:rPr>
          <w:rFonts w:ascii="Garamond" w:hAnsi="Garamond" w:cs="Calibri"/>
        </w:rPr>
        <w:t>Job boards</w:t>
      </w:r>
    </w:p>
    <w:p w14:paraId="3178DD76" w14:textId="77777777" w:rsidR="000B5AEB" w:rsidRPr="00FF248D" w:rsidRDefault="00720B77" w:rsidP="000B5AEB">
      <w:pPr>
        <w:numPr>
          <w:ilvl w:val="0"/>
          <w:numId w:val="40"/>
        </w:numPr>
        <w:spacing w:line="240" w:lineRule="auto"/>
        <w:rPr>
          <w:rFonts w:ascii="Garamond" w:hAnsi="Garamond" w:cs="Calibri"/>
          <w:color w:val="000000" w:themeColor="text1"/>
          <w:kern w:val="24"/>
        </w:rPr>
      </w:pPr>
      <w:hyperlink r:id="rId44" w:history="1">
        <w:r w:rsidR="000B5AEB" w:rsidRPr="00FF248D">
          <w:rPr>
            <w:rStyle w:val="Hyperlink"/>
            <w:rFonts w:ascii="Garamond" w:hAnsi="Garamond" w:cs="Calibri"/>
            <w:color w:val="000000" w:themeColor="text1"/>
            <w:kern w:val="24"/>
          </w:rPr>
          <w:t>Urban League</w:t>
        </w:r>
      </w:hyperlink>
    </w:p>
    <w:p w14:paraId="04D4BBAE" w14:textId="77777777" w:rsidR="000B5AEB" w:rsidRPr="00FF248D" w:rsidRDefault="00720B77" w:rsidP="000B5AEB">
      <w:pPr>
        <w:numPr>
          <w:ilvl w:val="0"/>
          <w:numId w:val="40"/>
        </w:numPr>
        <w:spacing w:line="240" w:lineRule="auto"/>
        <w:rPr>
          <w:rFonts w:ascii="Garamond" w:hAnsi="Garamond" w:cs="Calibri"/>
          <w:color w:val="000000" w:themeColor="text1"/>
          <w:kern w:val="24"/>
        </w:rPr>
      </w:pPr>
      <w:hyperlink r:id="rId45" w:history="1">
        <w:r w:rsidR="000B5AEB" w:rsidRPr="00FF248D">
          <w:rPr>
            <w:rStyle w:val="Hyperlink"/>
            <w:rFonts w:ascii="Garamond" w:hAnsi="Garamond" w:cs="Calibri"/>
            <w:color w:val="000000" w:themeColor="text1"/>
            <w:kern w:val="24"/>
          </w:rPr>
          <w:t>African American Development Officers (AADO)</w:t>
        </w:r>
      </w:hyperlink>
    </w:p>
    <w:p w14:paraId="7030C472" w14:textId="77777777" w:rsidR="000B5AEB" w:rsidRPr="00FF248D" w:rsidRDefault="00720B77" w:rsidP="000B5AEB">
      <w:pPr>
        <w:numPr>
          <w:ilvl w:val="0"/>
          <w:numId w:val="40"/>
        </w:numPr>
        <w:spacing w:line="240" w:lineRule="auto"/>
        <w:rPr>
          <w:rFonts w:ascii="Garamond" w:hAnsi="Garamond" w:cs="Calibri"/>
          <w:color w:val="000000" w:themeColor="text1"/>
          <w:kern w:val="24"/>
        </w:rPr>
      </w:pPr>
      <w:hyperlink r:id="rId46" w:history="1">
        <w:r w:rsidR="000B5AEB" w:rsidRPr="00FF248D">
          <w:rPr>
            <w:rStyle w:val="Hyperlink"/>
            <w:rFonts w:ascii="Garamond" w:hAnsi="Garamond" w:cs="Calibri"/>
            <w:color w:val="000000" w:themeColor="text1"/>
            <w:kern w:val="24"/>
          </w:rPr>
          <w:t>Amplify: Latinx</w:t>
        </w:r>
      </w:hyperlink>
    </w:p>
    <w:p w14:paraId="19ED3923" w14:textId="77777777" w:rsidR="000B5AEB" w:rsidRPr="00FF248D" w:rsidRDefault="00720B77" w:rsidP="000B5AEB">
      <w:pPr>
        <w:numPr>
          <w:ilvl w:val="0"/>
          <w:numId w:val="40"/>
        </w:numPr>
        <w:spacing w:line="240" w:lineRule="auto"/>
        <w:rPr>
          <w:rFonts w:ascii="Garamond" w:hAnsi="Garamond" w:cs="Calibri"/>
          <w:color w:val="000000" w:themeColor="text1"/>
          <w:kern w:val="24"/>
        </w:rPr>
      </w:pPr>
      <w:hyperlink r:id="rId47" w:history="1">
        <w:r w:rsidR="000B5AEB" w:rsidRPr="00FF248D">
          <w:rPr>
            <w:rStyle w:val="Hyperlink"/>
            <w:rFonts w:ascii="Garamond" w:hAnsi="Garamond" w:cs="Calibri"/>
            <w:color w:val="000000" w:themeColor="text1"/>
            <w:kern w:val="24"/>
          </w:rPr>
          <w:t>Work Without Limits</w:t>
        </w:r>
      </w:hyperlink>
    </w:p>
    <w:p w14:paraId="252B90F2" w14:textId="6177C5D2" w:rsidR="00654A6D" w:rsidRPr="001A65CC" w:rsidRDefault="000B5AEB" w:rsidP="000B5AEB">
      <w:pPr>
        <w:pStyle w:val="Heading1"/>
        <w:rPr>
          <w:rFonts w:ascii="Garamond" w:hAnsi="Garamond" w:cs="Calibri"/>
        </w:rPr>
      </w:pPr>
      <w:r w:rsidRPr="001A65CC">
        <w:rPr>
          <w:rFonts w:ascii="Garamond" w:hAnsi="Garamond" w:cs="Calibri"/>
        </w:rPr>
        <w:t>newspapers</w:t>
      </w:r>
    </w:p>
    <w:p w14:paraId="0FD816BB" w14:textId="0409A26F" w:rsidR="000B5AEB" w:rsidRPr="00FF248D" w:rsidRDefault="00720B77" w:rsidP="000B5AEB">
      <w:pPr>
        <w:pStyle w:val="ListParagraph"/>
        <w:numPr>
          <w:ilvl w:val="0"/>
          <w:numId w:val="42"/>
        </w:numPr>
        <w:spacing w:line="240" w:lineRule="auto"/>
        <w:contextualSpacing w:val="0"/>
        <w:rPr>
          <w:rFonts w:ascii="Garamond" w:hAnsi="Garamond" w:cs="Calibri"/>
          <w:color w:val="000000" w:themeColor="text1"/>
          <w:szCs w:val="22"/>
        </w:rPr>
      </w:pPr>
      <w:hyperlink r:id="rId48" w:history="1">
        <w:r w:rsidR="000B5AEB" w:rsidRPr="00FF248D">
          <w:rPr>
            <w:rStyle w:val="Hyperlink"/>
            <w:rFonts w:ascii="Garamond" w:hAnsi="Garamond" w:cs="Calibri"/>
            <w:color w:val="000000" w:themeColor="text1"/>
            <w:szCs w:val="22"/>
          </w:rPr>
          <w:t>Bay State Banner</w:t>
        </w:r>
      </w:hyperlink>
    </w:p>
    <w:p w14:paraId="6898398E" w14:textId="0CF9451F" w:rsidR="000B5AEB" w:rsidRPr="00FF248D" w:rsidRDefault="00720B77" w:rsidP="000B5AEB">
      <w:pPr>
        <w:pStyle w:val="ListParagraph"/>
        <w:numPr>
          <w:ilvl w:val="0"/>
          <w:numId w:val="42"/>
        </w:numPr>
        <w:spacing w:line="240" w:lineRule="auto"/>
        <w:contextualSpacing w:val="0"/>
        <w:rPr>
          <w:rFonts w:ascii="Garamond" w:hAnsi="Garamond" w:cs="Calibri"/>
          <w:color w:val="000000" w:themeColor="text1"/>
          <w:szCs w:val="22"/>
        </w:rPr>
      </w:pPr>
      <w:hyperlink r:id="rId49" w:history="1">
        <w:r w:rsidR="000B5AEB" w:rsidRPr="00FF248D">
          <w:rPr>
            <w:rStyle w:val="Hyperlink"/>
            <w:rFonts w:ascii="Garamond" w:hAnsi="Garamond" w:cs="Calibri"/>
            <w:color w:val="000000" w:themeColor="text1"/>
            <w:szCs w:val="22"/>
          </w:rPr>
          <w:t>Bay Windows</w:t>
        </w:r>
      </w:hyperlink>
    </w:p>
    <w:p w14:paraId="11CED095" w14:textId="604EE586" w:rsidR="000B5AEB" w:rsidRPr="00FF248D" w:rsidRDefault="00720B77" w:rsidP="000B5AEB">
      <w:pPr>
        <w:pStyle w:val="ListParagraph"/>
        <w:numPr>
          <w:ilvl w:val="0"/>
          <w:numId w:val="42"/>
        </w:numPr>
        <w:spacing w:line="240" w:lineRule="auto"/>
        <w:contextualSpacing w:val="0"/>
        <w:rPr>
          <w:rFonts w:ascii="Garamond" w:hAnsi="Garamond" w:cs="Calibri"/>
          <w:color w:val="000000" w:themeColor="text1"/>
          <w:szCs w:val="22"/>
        </w:rPr>
      </w:pPr>
      <w:hyperlink r:id="rId50" w:history="1">
        <w:r w:rsidR="000B5AEB" w:rsidRPr="00FF248D">
          <w:rPr>
            <w:rStyle w:val="Hyperlink"/>
            <w:rFonts w:ascii="Garamond" w:hAnsi="Garamond" w:cs="Calibri"/>
            <w:color w:val="000000" w:themeColor="text1"/>
            <w:szCs w:val="22"/>
          </w:rPr>
          <w:t>The Rainbow Times</w:t>
        </w:r>
      </w:hyperlink>
    </w:p>
    <w:p w14:paraId="03B3B42D" w14:textId="7C826793" w:rsidR="000B5AEB" w:rsidRPr="00FF248D" w:rsidRDefault="00720B77" w:rsidP="000B5AEB">
      <w:pPr>
        <w:pStyle w:val="ListParagraph"/>
        <w:numPr>
          <w:ilvl w:val="0"/>
          <w:numId w:val="42"/>
        </w:numPr>
        <w:spacing w:line="240" w:lineRule="auto"/>
        <w:contextualSpacing w:val="0"/>
        <w:rPr>
          <w:rFonts w:ascii="Garamond" w:hAnsi="Garamond" w:cs="Calibri"/>
          <w:color w:val="000000" w:themeColor="text1"/>
          <w:szCs w:val="22"/>
        </w:rPr>
      </w:pPr>
      <w:hyperlink r:id="rId51" w:history="1">
        <w:r w:rsidR="000B5AEB" w:rsidRPr="00FF248D">
          <w:rPr>
            <w:rStyle w:val="Hyperlink"/>
            <w:rFonts w:ascii="Garamond" w:hAnsi="Garamond" w:cs="Calibri"/>
            <w:color w:val="000000" w:themeColor="text1"/>
            <w:szCs w:val="22"/>
          </w:rPr>
          <w:t>El Mundo</w:t>
        </w:r>
      </w:hyperlink>
    </w:p>
    <w:p w14:paraId="33AE54F2" w14:textId="69286CE8" w:rsidR="000B5AEB" w:rsidRPr="00FF248D" w:rsidRDefault="00720B77" w:rsidP="000B5AEB">
      <w:pPr>
        <w:pStyle w:val="ListParagraph"/>
        <w:numPr>
          <w:ilvl w:val="0"/>
          <w:numId w:val="42"/>
        </w:numPr>
        <w:spacing w:line="240" w:lineRule="auto"/>
        <w:contextualSpacing w:val="0"/>
        <w:rPr>
          <w:rFonts w:ascii="Garamond" w:hAnsi="Garamond" w:cs="Calibri"/>
          <w:color w:val="000000" w:themeColor="text1"/>
          <w:szCs w:val="22"/>
        </w:rPr>
      </w:pPr>
      <w:hyperlink r:id="rId52" w:history="1">
        <w:r w:rsidR="000B5AEB" w:rsidRPr="00FF248D">
          <w:rPr>
            <w:rStyle w:val="Hyperlink"/>
            <w:rFonts w:ascii="Garamond" w:hAnsi="Garamond" w:cs="Calibri"/>
            <w:color w:val="000000" w:themeColor="text1"/>
            <w:szCs w:val="22"/>
          </w:rPr>
          <w:t xml:space="preserve">El </w:t>
        </w:r>
        <w:proofErr w:type="spellStart"/>
        <w:r w:rsidR="000B5AEB" w:rsidRPr="00FF248D">
          <w:rPr>
            <w:rStyle w:val="Hyperlink"/>
            <w:rFonts w:ascii="Garamond" w:hAnsi="Garamond" w:cs="Calibri"/>
            <w:color w:val="000000" w:themeColor="text1"/>
            <w:szCs w:val="22"/>
          </w:rPr>
          <w:t>Planeta</w:t>
        </w:r>
        <w:proofErr w:type="spellEnd"/>
      </w:hyperlink>
    </w:p>
    <w:p w14:paraId="3A2D7B0B" w14:textId="1956BECC" w:rsidR="000B5AEB" w:rsidRPr="00FF248D" w:rsidRDefault="00720B77" w:rsidP="000B5AEB">
      <w:pPr>
        <w:pStyle w:val="ListParagraph"/>
        <w:numPr>
          <w:ilvl w:val="0"/>
          <w:numId w:val="42"/>
        </w:numPr>
        <w:spacing w:line="240" w:lineRule="auto"/>
        <w:contextualSpacing w:val="0"/>
        <w:rPr>
          <w:rFonts w:ascii="Garamond" w:hAnsi="Garamond" w:cs="Calibri"/>
          <w:color w:val="000000" w:themeColor="text1"/>
          <w:szCs w:val="22"/>
        </w:rPr>
      </w:pPr>
      <w:hyperlink r:id="rId53" w:history="1">
        <w:r w:rsidR="000B5AEB" w:rsidRPr="00FF248D">
          <w:rPr>
            <w:rStyle w:val="Hyperlink"/>
            <w:rFonts w:ascii="Garamond" w:hAnsi="Garamond" w:cs="Calibri"/>
            <w:color w:val="000000" w:themeColor="text1"/>
            <w:szCs w:val="22"/>
          </w:rPr>
          <w:t>World Journal Press</w:t>
        </w:r>
      </w:hyperlink>
    </w:p>
    <w:p w14:paraId="7DD636A0" w14:textId="77777777" w:rsidR="000B5AEB" w:rsidRPr="00FF248D" w:rsidRDefault="00720B77" w:rsidP="000B5AEB">
      <w:pPr>
        <w:pStyle w:val="ListParagraph"/>
        <w:numPr>
          <w:ilvl w:val="0"/>
          <w:numId w:val="42"/>
        </w:numPr>
        <w:spacing w:line="240" w:lineRule="auto"/>
        <w:contextualSpacing w:val="0"/>
        <w:rPr>
          <w:rFonts w:ascii="Garamond" w:hAnsi="Garamond" w:cs="Calibri"/>
          <w:color w:val="000000" w:themeColor="text1"/>
          <w:szCs w:val="22"/>
        </w:rPr>
      </w:pPr>
      <w:hyperlink r:id="rId54" w:history="1">
        <w:r w:rsidR="000B5AEB" w:rsidRPr="00FF248D">
          <w:rPr>
            <w:rStyle w:val="Hyperlink"/>
            <w:rFonts w:ascii="Garamond" w:hAnsi="Garamond" w:cs="Calibri"/>
            <w:color w:val="000000" w:themeColor="text1"/>
            <w:szCs w:val="22"/>
          </w:rPr>
          <w:t>Sampan</w:t>
        </w:r>
      </w:hyperlink>
    </w:p>
    <w:p w14:paraId="5F2AA88A" w14:textId="77777777" w:rsidR="00F35964" w:rsidRPr="001A65CC" w:rsidRDefault="00F35964" w:rsidP="00F35964">
      <w:pPr>
        <w:pStyle w:val="Heading1"/>
        <w:rPr>
          <w:rFonts w:ascii="Garamond" w:hAnsi="Garamond" w:cs="Calibri"/>
        </w:rPr>
      </w:pPr>
      <w:r w:rsidRPr="001A65CC">
        <w:rPr>
          <w:rFonts w:ascii="Garamond" w:hAnsi="Garamond" w:cs="Calibri"/>
        </w:rPr>
        <w:t>lISTS</w:t>
      </w:r>
    </w:p>
    <w:p w14:paraId="0290ADDF" w14:textId="77777777" w:rsidR="00F35964" w:rsidRPr="00FF248D" w:rsidRDefault="00720B77" w:rsidP="00F35964">
      <w:pPr>
        <w:pStyle w:val="ListParagraph"/>
        <w:numPr>
          <w:ilvl w:val="0"/>
          <w:numId w:val="44"/>
        </w:numPr>
        <w:rPr>
          <w:rFonts w:ascii="Garamond" w:hAnsi="Garamond" w:cs="Calibri"/>
          <w:color w:val="000000" w:themeColor="text1"/>
          <w:kern w:val="24"/>
        </w:rPr>
      </w:pPr>
      <w:hyperlink r:id="rId55" w:history="1">
        <w:r w:rsidR="00F35964" w:rsidRPr="00FF248D">
          <w:rPr>
            <w:rStyle w:val="Hyperlink"/>
            <w:rFonts w:ascii="Garamond" w:hAnsi="Garamond" w:cs="Calibri"/>
            <w:color w:val="000000" w:themeColor="text1"/>
            <w:kern w:val="24"/>
          </w:rPr>
          <w:t>The 100 Best Workplaces for Diversity</w:t>
        </w:r>
      </w:hyperlink>
    </w:p>
    <w:p w14:paraId="036B0188" w14:textId="77777777" w:rsidR="00F35964" w:rsidRPr="00FF248D" w:rsidRDefault="00720B77" w:rsidP="00F35964">
      <w:pPr>
        <w:pStyle w:val="ListParagraph"/>
        <w:numPr>
          <w:ilvl w:val="0"/>
          <w:numId w:val="44"/>
        </w:numPr>
        <w:rPr>
          <w:rFonts w:ascii="Garamond" w:hAnsi="Garamond" w:cs="Calibri"/>
          <w:color w:val="000000" w:themeColor="text1"/>
          <w:kern w:val="24"/>
        </w:rPr>
      </w:pPr>
      <w:hyperlink r:id="rId56" w:history="1">
        <w:r w:rsidR="00F35964" w:rsidRPr="00FF248D">
          <w:rPr>
            <w:rStyle w:val="Hyperlink"/>
            <w:rFonts w:ascii="Garamond" w:hAnsi="Garamond" w:cs="Calibri"/>
            <w:color w:val="000000" w:themeColor="text1"/>
            <w:kern w:val="24"/>
          </w:rPr>
          <w:t xml:space="preserve"> The 2019 NAFE Top 70 Companies for Executive Women</w:t>
        </w:r>
      </w:hyperlink>
    </w:p>
    <w:p w14:paraId="3B2676C1" w14:textId="77777777" w:rsidR="00F35964" w:rsidRPr="00FF248D" w:rsidRDefault="00720B77" w:rsidP="00F35964">
      <w:pPr>
        <w:pStyle w:val="ListParagraph"/>
        <w:numPr>
          <w:ilvl w:val="0"/>
          <w:numId w:val="44"/>
        </w:numPr>
        <w:rPr>
          <w:rFonts w:ascii="Garamond" w:hAnsi="Garamond" w:cs="Calibri"/>
          <w:color w:val="000000" w:themeColor="text1"/>
          <w:kern w:val="24"/>
        </w:rPr>
      </w:pPr>
      <w:hyperlink r:id="rId57" w:history="1">
        <w:r w:rsidR="00F35964" w:rsidRPr="00FF248D">
          <w:rPr>
            <w:rStyle w:val="Hyperlink"/>
            <w:rFonts w:ascii="Garamond" w:hAnsi="Garamond" w:cs="Calibri"/>
            <w:color w:val="000000" w:themeColor="text1"/>
            <w:kern w:val="24"/>
          </w:rPr>
          <w:t>GK100 2018: Boston’s 100 Most Influential People of Color</w:t>
        </w:r>
      </w:hyperlink>
    </w:p>
    <w:p w14:paraId="4DA6AB5C" w14:textId="77777777" w:rsidR="00F35964" w:rsidRPr="00FF248D" w:rsidRDefault="00720B77" w:rsidP="00F35964">
      <w:pPr>
        <w:pStyle w:val="ListParagraph"/>
        <w:numPr>
          <w:ilvl w:val="0"/>
          <w:numId w:val="44"/>
        </w:numPr>
        <w:rPr>
          <w:rFonts w:ascii="Garamond" w:hAnsi="Garamond" w:cs="Calibri"/>
          <w:color w:val="000000" w:themeColor="text1"/>
          <w:kern w:val="24"/>
        </w:rPr>
      </w:pPr>
      <w:hyperlink r:id="rId58" w:history="1">
        <w:r w:rsidR="00F35964" w:rsidRPr="00FF248D">
          <w:rPr>
            <w:rStyle w:val="Hyperlink"/>
            <w:rFonts w:ascii="Garamond" w:hAnsi="Garamond" w:cs="Calibri"/>
            <w:color w:val="000000" w:themeColor="text1"/>
            <w:kern w:val="24"/>
          </w:rPr>
          <w:t>Corporate Equality Index 2020</w:t>
        </w:r>
      </w:hyperlink>
      <w:r w:rsidR="00F35964" w:rsidRPr="00FF248D">
        <w:rPr>
          <w:rFonts w:ascii="Garamond" w:hAnsi="Garamond" w:cs="Calibri"/>
          <w:color w:val="000000" w:themeColor="text1"/>
          <w:kern w:val="24"/>
        </w:rPr>
        <w:t xml:space="preserve"> </w:t>
      </w:r>
    </w:p>
    <w:p w14:paraId="10C22AC2" w14:textId="03EF039C" w:rsidR="00F35964" w:rsidRDefault="00F35964" w:rsidP="001A65CC">
      <w:pPr>
        <w:pStyle w:val="checkbox"/>
        <w:ind w:left="0" w:firstLine="0"/>
        <w:rPr>
          <w:rFonts w:ascii="Garamond" w:hAnsi="Garamond" w:cs="Calibri"/>
        </w:rPr>
      </w:pPr>
    </w:p>
    <w:p w14:paraId="036A34D1" w14:textId="1C78F1CC" w:rsidR="00F35964" w:rsidRDefault="00F35964" w:rsidP="001A65CC">
      <w:pPr>
        <w:pStyle w:val="checkbox"/>
        <w:ind w:left="0" w:firstLine="0"/>
        <w:rPr>
          <w:rFonts w:ascii="Garamond" w:hAnsi="Garamond" w:cs="Calibri"/>
        </w:rPr>
      </w:pPr>
    </w:p>
    <w:p w14:paraId="66E0D79A" w14:textId="0378EEB6" w:rsidR="00F35964" w:rsidRDefault="00F35964" w:rsidP="001A65CC">
      <w:pPr>
        <w:pStyle w:val="checkbox"/>
        <w:ind w:left="0" w:firstLine="0"/>
        <w:rPr>
          <w:rFonts w:ascii="Garamond" w:hAnsi="Garamond" w:cs="Calibri"/>
        </w:rPr>
      </w:pPr>
    </w:p>
    <w:p w14:paraId="516A7031" w14:textId="7B5EEADA" w:rsidR="00F973AB" w:rsidRDefault="00F973AB" w:rsidP="001A65CC">
      <w:pPr>
        <w:pStyle w:val="checkbox"/>
        <w:ind w:left="0" w:firstLine="0"/>
        <w:rPr>
          <w:rFonts w:ascii="Garamond" w:hAnsi="Garamond" w:cs="Calibri"/>
        </w:rPr>
      </w:pPr>
    </w:p>
    <w:p w14:paraId="0364B259" w14:textId="77777777" w:rsidR="00F973AB" w:rsidRDefault="00F973AB" w:rsidP="001A65CC">
      <w:pPr>
        <w:pStyle w:val="checkbox"/>
        <w:ind w:left="0" w:firstLine="0"/>
        <w:rPr>
          <w:rFonts w:ascii="Garamond" w:hAnsi="Garamond" w:cs="Calibri"/>
        </w:rPr>
      </w:pPr>
    </w:p>
    <w:p w14:paraId="19CC3C0D" w14:textId="4B286F93" w:rsidR="00C14996" w:rsidRDefault="00C14996" w:rsidP="001A65CC">
      <w:pPr>
        <w:pStyle w:val="checkbox"/>
        <w:ind w:left="0" w:firstLine="0"/>
        <w:rPr>
          <w:rFonts w:ascii="Garamond" w:hAnsi="Garamond" w:cs="Calibri"/>
        </w:rPr>
      </w:pPr>
    </w:p>
    <w:p w14:paraId="694D44B9" w14:textId="545263BE" w:rsidR="00C14996" w:rsidRDefault="00C14996" w:rsidP="001A65CC">
      <w:pPr>
        <w:pStyle w:val="checkbox"/>
        <w:ind w:left="0" w:firstLine="0"/>
        <w:rPr>
          <w:rFonts w:ascii="Garamond" w:hAnsi="Garamond" w:cs="Calibri"/>
        </w:rPr>
      </w:pPr>
    </w:p>
    <w:p w14:paraId="77C9577F" w14:textId="022E9D6C" w:rsidR="00C14996" w:rsidRDefault="00C14996" w:rsidP="001A65CC">
      <w:pPr>
        <w:pStyle w:val="checkbox"/>
        <w:ind w:left="0" w:firstLine="0"/>
        <w:rPr>
          <w:rFonts w:ascii="Garamond" w:hAnsi="Garamond" w:cs="Calibri"/>
        </w:rPr>
      </w:pPr>
    </w:p>
    <w:p w14:paraId="5159FC7E" w14:textId="77777777" w:rsidR="00C14996" w:rsidRDefault="00C14996" w:rsidP="001A65CC">
      <w:pPr>
        <w:pStyle w:val="checkbox"/>
        <w:ind w:left="0" w:firstLine="0"/>
        <w:rPr>
          <w:rFonts w:ascii="Garamond" w:hAnsi="Garamond" w:cs="Calibri"/>
        </w:rPr>
      </w:pPr>
    </w:p>
    <w:p w14:paraId="002A5953" w14:textId="73B1861D" w:rsidR="00F35964" w:rsidRDefault="00F35964" w:rsidP="001A65CC">
      <w:pPr>
        <w:pStyle w:val="checkbox"/>
        <w:ind w:left="0" w:firstLine="0"/>
        <w:rPr>
          <w:rFonts w:ascii="Garamond" w:hAnsi="Garamond" w:cs="Calibri"/>
        </w:rPr>
      </w:pPr>
    </w:p>
    <w:p w14:paraId="7C72F2E1" w14:textId="60DCA2FD" w:rsidR="00F35964" w:rsidRDefault="00F35964" w:rsidP="001A65CC">
      <w:pPr>
        <w:pStyle w:val="checkbox"/>
        <w:ind w:left="0" w:firstLine="0"/>
        <w:rPr>
          <w:rFonts w:ascii="Garamond" w:hAnsi="Garamond" w:cs="Calibri"/>
        </w:rPr>
      </w:pPr>
    </w:p>
    <w:p w14:paraId="0B65AA7E" w14:textId="564A4A6F" w:rsidR="00F35964" w:rsidRDefault="00F35964" w:rsidP="001A65CC">
      <w:pPr>
        <w:pStyle w:val="checkbox"/>
        <w:ind w:left="0" w:firstLine="0"/>
        <w:rPr>
          <w:rFonts w:ascii="Garamond" w:hAnsi="Garamond" w:cs="Calibri"/>
        </w:rPr>
      </w:pPr>
    </w:p>
    <w:p w14:paraId="7B167A09" w14:textId="285492D2" w:rsidR="00F35964" w:rsidRDefault="00F35964" w:rsidP="001A65CC">
      <w:pPr>
        <w:pStyle w:val="checkbox"/>
        <w:ind w:left="0" w:firstLine="0"/>
        <w:rPr>
          <w:rFonts w:ascii="Garamond" w:hAnsi="Garamond" w:cs="Calibri"/>
        </w:rPr>
      </w:pPr>
    </w:p>
    <w:p w14:paraId="4F915D54" w14:textId="16B62D98" w:rsidR="00F35964" w:rsidRDefault="00F35964" w:rsidP="001A65CC">
      <w:pPr>
        <w:pStyle w:val="checkbox"/>
        <w:ind w:left="0" w:firstLine="0"/>
        <w:rPr>
          <w:rFonts w:ascii="Garamond" w:hAnsi="Garamond" w:cs="Calibri"/>
        </w:rPr>
      </w:pPr>
    </w:p>
    <w:p w14:paraId="65FFDE08" w14:textId="23F5D37E" w:rsidR="00F35964" w:rsidRDefault="00F35964" w:rsidP="001A65CC">
      <w:pPr>
        <w:pStyle w:val="checkbox"/>
        <w:ind w:left="0" w:firstLine="0"/>
        <w:rPr>
          <w:rFonts w:ascii="Garamond" w:hAnsi="Garamond" w:cs="Calibri"/>
        </w:rPr>
      </w:pPr>
    </w:p>
    <w:p w14:paraId="28BF428B" w14:textId="4C68AA0F" w:rsidR="00F35964" w:rsidRDefault="00F35964" w:rsidP="001A65CC">
      <w:pPr>
        <w:pStyle w:val="checkbox"/>
        <w:ind w:left="0" w:firstLine="0"/>
        <w:rPr>
          <w:rFonts w:ascii="Garamond" w:hAnsi="Garamond" w:cs="Calibri"/>
        </w:rPr>
      </w:pPr>
    </w:p>
    <w:p w14:paraId="6650D9F0" w14:textId="46C5B9E2" w:rsidR="00F35964" w:rsidRDefault="00F35964" w:rsidP="001A65CC">
      <w:pPr>
        <w:pStyle w:val="checkbox"/>
        <w:ind w:left="0" w:firstLine="0"/>
        <w:rPr>
          <w:rFonts w:ascii="Garamond" w:hAnsi="Garamond" w:cs="Calibri"/>
        </w:rPr>
      </w:pPr>
    </w:p>
    <w:p w14:paraId="2A78E9F2" w14:textId="7BB3B064" w:rsidR="00F35964" w:rsidRDefault="00F35964" w:rsidP="001A65CC">
      <w:pPr>
        <w:pStyle w:val="checkbox"/>
        <w:ind w:left="0" w:firstLine="0"/>
        <w:rPr>
          <w:rFonts w:ascii="Garamond" w:hAnsi="Garamond" w:cs="Calibri"/>
        </w:rPr>
      </w:pPr>
    </w:p>
    <w:p w14:paraId="7BE80406" w14:textId="77777777" w:rsidR="00363116" w:rsidRPr="001A65CC" w:rsidRDefault="00363116" w:rsidP="001A65CC">
      <w:pPr>
        <w:pStyle w:val="checkbox"/>
        <w:ind w:left="0" w:firstLine="0"/>
        <w:rPr>
          <w:rFonts w:ascii="Garamond" w:hAnsi="Garamond" w:cs="Calibri"/>
        </w:rPr>
      </w:pPr>
    </w:p>
    <w:p w14:paraId="1567BE59" w14:textId="0E841E80" w:rsidR="00654A6D" w:rsidRPr="001A65CC" w:rsidRDefault="000B5AEB" w:rsidP="00654A6D">
      <w:pPr>
        <w:pStyle w:val="Heading1"/>
        <w:rPr>
          <w:rFonts w:ascii="Garamond" w:hAnsi="Garamond" w:cs="Calibri"/>
        </w:rPr>
      </w:pPr>
      <w:r w:rsidRPr="001A65CC">
        <w:rPr>
          <w:rFonts w:ascii="Garamond" w:hAnsi="Garamond" w:cs="Calibri"/>
        </w:rPr>
        <w:t>aSSOCIATIONS</w:t>
      </w:r>
    </w:p>
    <w:p w14:paraId="366385F8" w14:textId="70CFC53C" w:rsidR="000B5AEB" w:rsidRPr="00FF248D" w:rsidRDefault="00720B77" w:rsidP="001A65CC">
      <w:pPr>
        <w:pStyle w:val="ListParagraph"/>
        <w:numPr>
          <w:ilvl w:val="0"/>
          <w:numId w:val="43"/>
        </w:numPr>
        <w:rPr>
          <w:rFonts w:ascii="Garamond" w:hAnsi="Garamond" w:cs="Calibri"/>
          <w:color w:val="000000" w:themeColor="text1"/>
        </w:rPr>
      </w:pPr>
      <w:hyperlink r:id="rId59" w:history="1">
        <w:r w:rsidR="000B5AEB" w:rsidRPr="00FF248D">
          <w:rPr>
            <w:rStyle w:val="Hyperlink"/>
            <w:rFonts w:ascii="Garamond" w:hAnsi="Garamond" w:cs="Calibri"/>
            <w:color w:val="000000" w:themeColor="text1"/>
          </w:rPr>
          <w:t>National Association of Asian American Professionals (Boston chapter)</w:t>
        </w:r>
      </w:hyperlink>
    </w:p>
    <w:p w14:paraId="4DDACC42" w14:textId="65E33709" w:rsidR="000B5AEB" w:rsidRPr="00FF248D" w:rsidRDefault="00720B77" w:rsidP="001A65CC">
      <w:pPr>
        <w:pStyle w:val="ListParagraph"/>
        <w:numPr>
          <w:ilvl w:val="0"/>
          <w:numId w:val="43"/>
        </w:numPr>
        <w:rPr>
          <w:rFonts w:ascii="Garamond" w:hAnsi="Garamond" w:cs="Calibri"/>
          <w:color w:val="000000" w:themeColor="text1"/>
        </w:rPr>
      </w:pPr>
      <w:hyperlink r:id="rId60" w:history="1">
        <w:r w:rsidR="000B5AEB" w:rsidRPr="00FF248D">
          <w:rPr>
            <w:rStyle w:val="Hyperlink"/>
            <w:rFonts w:ascii="Garamond" w:hAnsi="Garamond" w:cs="Calibri"/>
            <w:color w:val="000000" w:themeColor="text1"/>
          </w:rPr>
          <w:t>The Indus Entrepreneurs (</w:t>
        </w:r>
        <w:proofErr w:type="spellStart"/>
        <w:r w:rsidR="000B5AEB" w:rsidRPr="00FF248D">
          <w:rPr>
            <w:rStyle w:val="Hyperlink"/>
            <w:rFonts w:ascii="Garamond" w:hAnsi="Garamond" w:cs="Calibri"/>
            <w:color w:val="000000" w:themeColor="text1"/>
          </w:rPr>
          <w:t>TiE</w:t>
        </w:r>
        <w:proofErr w:type="spellEnd"/>
        <w:r w:rsidR="000B5AEB" w:rsidRPr="00FF248D">
          <w:rPr>
            <w:rStyle w:val="Hyperlink"/>
            <w:rFonts w:ascii="Garamond" w:hAnsi="Garamond" w:cs="Calibri"/>
            <w:color w:val="000000" w:themeColor="text1"/>
          </w:rPr>
          <w:t>) Boston</w:t>
        </w:r>
      </w:hyperlink>
    </w:p>
    <w:p w14:paraId="31EE2110" w14:textId="01EC6425" w:rsidR="000B5AEB" w:rsidRPr="00FF248D" w:rsidRDefault="00720B77" w:rsidP="001A65CC">
      <w:pPr>
        <w:pStyle w:val="ListParagraph"/>
        <w:numPr>
          <w:ilvl w:val="0"/>
          <w:numId w:val="43"/>
        </w:numPr>
        <w:rPr>
          <w:rFonts w:ascii="Garamond" w:hAnsi="Garamond" w:cs="Calibri"/>
          <w:color w:val="000000" w:themeColor="text1"/>
        </w:rPr>
      </w:pPr>
      <w:hyperlink r:id="rId61" w:history="1">
        <w:r w:rsidR="000B5AEB" w:rsidRPr="00FF248D">
          <w:rPr>
            <w:rStyle w:val="Hyperlink"/>
            <w:rFonts w:ascii="Garamond" w:hAnsi="Garamond" w:cs="Calibri"/>
            <w:color w:val="000000" w:themeColor="text1"/>
          </w:rPr>
          <w:t>Association of Latino Professionals for America</w:t>
        </w:r>
      </w:hyperlink>
    </w:p>
    <w:p w14:paraId="5122C996" w14:textId="26737E76" w:rsidR="000B5AEB" w:rsidRPr="00FF248D" w:rsidRDefault="00720B77" w:rsidP="001A65CC">
      <w:pPr>
        <w:pStyle w:val="ListParagraph"/>
        <w:numPr>
          <w:ilvl w:val="0"/>
          <w:numId w:val="43"/>
        </w:numPr>
        <w:rPr>
          <w:rFonts w:ascii="Garamond" w:hAnsi="Garamond" w:cs="Calibri"/>
          <w:color w:val="000000" w:themeColor="text1"/>
        </w:rPr>
      </w:pPr>
      <w:hyperlink r:id="rId62" w:history="1">
        <w:r w:rsidR="000B5AEB" w:rsidRPr="00FF248D">
          <w:rPr>
            <w:rStyle w:val="Hyperlink"/>
            <w:rFonts w:ascii="Garamond" w:hAnsi="Garamond" w:cs="Calibri"/>
            <w:color w:val="000000" w:themeColor="text1"/>
          </w:rPr>
          <w:t>National Black MBA Association, Inc. Boston Chapter</w:t>
        </w:r>
      </w:hyperlink>
    </w:p>
    <w:p w14:paraId="2D142D3E" w14:textId="77777777" w:rsidR="001A65CC" w:rsidRPr="00FF248D" w:rsidRDefault="00720B77" w:rsidP="001A65CC">
      <w:pPr>
        <w:pStyle w:val="ListParagraph"/>
        <w:numPr>
          <w:ilvl w:val="0"/>
          <w:numId w:val="43"/>
        </w:numPr>
        <w:rPr>
          <w:rFonts w:ascii="Garamond" w:hAnsi="Garamond" w:cs="Calibri"/>
          <w:color w:val="000000" w:themeColor="text1"/>
        </w:rPr>
      </w:pPr>
      <w:hyperlink r:id="rId63" w:history="1">
        <w:r w:rsidR="000B5AEB" w:rsidRPr="00FF248D">
          <w:rPr>
            <w:rStyle w:val="Hyperlink"/>
            <w:rFonts w:ascii="Garamond" w:hAnsi="Garamond" w:cs="Calibri"/>
            <w:color w:val="000000" w:themeColor="text1"/>
          </w:rPr>
          <w:t>National Society of Black Engineers, Boston Chapter</w:t>
        </w:r>
      </w:hyperlink>
    </w:p>
    <w:p w14:paraId="40D8596F" w14:textId="74DB854F" w:rsidR="001A65CC" w:rsidRPr="00FF248D" w:rsidRDefault="00720B77" w:rsidP="001A65CC">
      <w:pPr>
        <w:pStyle w:val="ListParagraph"/>
        <w:numPr>
          <w:ilvl w:val="0"/>
          <w:numId w:val="43"/>
        </w:numPr>
        <w:rPr>
          <w:rFonts w:ascii="Garamond" w:hAnsi="Garamond" w:cs="Calibri"/>
          <w:color w:val="000000" w:themeColor="text1"/>
        </w:rPr>
      </w:pPr>
      <w:hyperlink r:id="rId64" w:history="1">
        <w:r w:rsidR="000B5AEB" w:rsidRPr="00FF248D">
          <w:rPr>
            <w:rFonts w:ascii="Garamond" w:eastAsia="Times New Roman" w:hAnsi="Garamond" w:cs="Calibri"/>
            <w:color w:val="000000" w:themeColor="text1"/>
            <w:u w:val="single"/>
          </w:rPr>
          <w:t>Gay &amp; Lesbian Medical Association (GLMA)</w:t>
        </w:r>
      </w:hyperlink>
      <w:r w:rsidR="000B5AEB" w:rsidRPr="00FF248D">
        <w:rPr>
          <w:rFonts w:ascii="Garamond" w:eastAsia="Times New Roman" w:hAnsi="Garamond" w:cs="Calibri"/>
          <w:color w:val="000000" w:themeColor="text1"/>
        </w:rPr>
        <w:t xml:space="preserve"> </w:t>
      </w:r>
      <w:r w:rsidR="00EA23B7" w:rsidRPr="00FF248D">
        <w:rPr>
          <w:rFonts w:ascii="Garamond" w:eastAsia="Times New Roman" w:hAnsi="Garamond" w:cs="Calibri"/>
          <w:color w:val="000000" w:themeColor="text1"/>
        </w:rPr>
        <w:t>-</w:t>
      </w:r>
      <w:r w:rsidR="000B5AEB" w:rsidRPr="00FF248D">
        <w:rPr>
          <w:rFonts w:ascii="Garamond" w:eastAsia="Times New Roman" w:hAnsi="Garamond" w:cs="Calibri"/>
          <w:color w:val="000000" w:themeColor="text1"/>
        </w:rPr>
        <w:t xml:space="preserve"> world’s largest and oldest association of lesbian, gay, bisexual and transgender (LGBT) healthcare professionals.</w:t>
      </w:r>
    </w:p>
    <w:p w14:paraId="340EFBBB" w14:textId="0E738604" w:rsidR="001A65CC" w:rsidRPr="00FF248D" w:rsidRDefault="00720B77" w:rsidP="001A65CC">
      <w:pPr>
        <w:pStyle w:val="ListParagraph"/>
        <w:numPr>
          <w:ilvl w:val="0"/>
          <w:numId w:val="43"/>
        </w:numPr>
        <w:rPr>
          <w:rFonts w:ascii="Garamond" w:hAnsi="Garamond" w:cs="Calibri"/>
          <w:color w:val="000000" w:themeColor="text1"/>
        </w:rPr>
      </w:pPr>
      <w:hyperlink r:id="rId65" w:history="1">
        <w:r w:rsidR="000B5AEB" w:rsidRPr="00FF248D">
          <w:rPr>
            <w:rFonts w:ascii="Garamond" w:eastAsia="Times New Roman" w:hAnsi="Garamond" w:cs="Calibri"/>
            <w:color w:val="000000" w:themeColor="text1"/>
            <w:u w:val="single"/>
          </w:rPr>
          <w:t>National Association of Gay and Lesbian Real Estate Professionals (NAGLREP)</w:t>
        </w:r>
      </w:hyperlink>
      <w:r w:rsidR="000B5AEB" w:rsidRPr="00FF248D">
        <w:rPr>
          <w:rFonts w:ascii="Garamond" w:eastAsia="Times New Roman" w:hAnsi="Garamond" w:cs="Calibri"/>
          <w:color w:val="000000" w:themeColor="text1"/>
        </w:rPr>
        <w:t xml:space="preserve"> </w:t>
      </w:r>
      <w:r w:rsidR="00EA23B7" w:rsidRPr="00FF248D">
        <w:rPr>
          <w:rFonts w:ascii="Garamond" w:eastAsia="Times New Roman" w:hAnsi="Garamond" w:cs="Calibri"/>
          <w:color w:val="000000" w:themeColor="text1"/>
        </w:rPr>
        <w:t xml:space="preserve">- </w:t>
      </w:r>
      <w:r w:rsidR="000B5AEB" w:rsidRPr="00FF248D">
        <w:rPr>
          <w:rFonts w:ascii="Garamond" w:eastAsia="Times New Roman" w:hAnsi="Garamond" w:cs="Calibri"/>
          <w:color w:val="000000" w:themeColor="text1"/>
        </w:rPr>
        <w:t>number one forum for LGBT home buyers, sellers, and real estate professionals.</w:t>
      </w:r>
    </w:p>
    <w:p w14:paraId="2306E2BC" w14:textId="446871A7" w:rsidR="001A65CC" w:rsidRPr="00130573" w:rsidRDefault="00720B77" w:rsidP="00130573">
      <w:pPr>
        <w:pStyle w:val="ListParagraph"/>
        <w:numPr>
          <w:ilvl w:val="0"/>
          <w:numId w:val="43"/>
        </w:numPr>
        <w:rPr>
          <w:rFonts w:ascii="Garamond" w:hAnsi="Garamond" w:cs="Calibri"/>
          <w:color w:val="000000" w:themeColor="text1"/>
        </w:rPr>
      </w:pPr>
      <w:hyperlink r:id="rId66" w:history="1">
        <w:r w:rsidR="000B5AEB" w:rsidRPr="00FF248D">
          <w:rPr>
            <w:rFonts w:ascii="Garamond" w:eastAsia="Times New Roman" w:hAnsi="Garamond" w:cs="Calibri"/>
            <w:color w:val="000000" w:themeColor="text1"/>
            <w:u w:val="single"/>
          </w:rPr>
          <w:t>National Gay Pilots Association (NGPA)</w:t>
        </w:r>
      </w:hyperlink>
      <w:r w:rsidR="000B5AEB" w:rsidRPr="00FF248D">
        <w:rPr>
          <w:rFonts w:ascii="Garamond" w:eastAsia="Times New Roman" w:hAnsi="Garamond" w:cs="Calibri"/>
          <w:color w:val="000000" w:themeColor="text1"/>
        </w:rPr>
        <w:t xml:space="preserve"> </w:t>
      </w:r>
      <w:r w:rsidR="00EA23B7" w:rsidRPr="00FF248D">
        <w:rPr>
          <w:rFonts w:ascii="Garamond" w:eastAsia="Times New Roman" w:hAnsi="Garamond" w:cs="Calibri"/>
          <w:color w:val="000000" w:themeColor="text1"/>
        </w:rPr>
        <w:t>-</w:t>
      </w:r>
      <w:r w:rsidR="000B5AEB" w:rsidRPr="00FF248D">
        <w:rPr>
          <w:rFonts w:ascii="Garamond" w:eastAsia="Times New Roman" w:hAnsi="Garamond" w:cs="Calibri"/>
          <w:color w:val="000000" w:themeColor="text1"/>
        </w:rPr>
        <w:t>committed to build, supp</w:t>
      </w:r>
      <w:r w:rsidR="000B5AEB" w:rsidRPr="00130573">
        <w:rPr>
          <w:rFonts w:ascii="Garamond" w:eastAsia="Times New Roman" w:hAnsi="Garamond" w:cs="Calibri"/>
          <w:color w:val="000000" w:themeColor="text1"/>
        </w:rPr>
        <w:t>ort, and unite the global LGBT aviation community through education, social events, and outreach programs.</w:t>
      </w:r>
    </w:p>
    <w:p w14:paraId="20033849" w14:textId="5B799140" w:rsidR="001A65CC" w:rsidRPr="00FF248D" w:rsidRDefault="00720B77" w:rsidP="001A65CC">
      <w:pPr>
        <w:pStyle w:val="ListParagraph"/>
        <w:numPr>
          <w:ilvl w:val="0"/>
          <w:numId w:val="43"/>
        </w:numPr>
        <w:rPr>
          <w:rFonts w:ascii="Garamond" w:hAnsi="Garamond" w:cs="Calibri"/>
          <w:color w:val="000000" w:themeColor="text1"/>
        </w:rPr>
      </w:pPr>
      <w:hyperlink r:id="rId67" w:history="1">
        <w:r w:rsidR="000B5AEB" w:rsidRPr="00FF248D">
          <w:rPr>
            <w:rFonts w:ascii="Garamond" w:eastAsia="Times New Roman" w:hAnsi="Garamond" w:cs="Calibri"/>
            <w:color w:val="000000" w:themeColor="text1"/>
            <w:u w:val="single"/>
          </w:rPr>
          <w:t>National LGBT Bar Association (LGBT BAR)</w:t>
        </w:r>
      </w:hyperlink>
      <w:r w:rsidR="000B5AEB" w:rsidRPr="00FF248D">
        <w:rPr>
          <w:rFonts w:ascii="Garamond" w:eastAsia="Times New Roman" w:hAnsi="Garamond" w:cs="Calibri"/>
          <w:color w:val="000000" w:themeColor="text1"/>
        </w:rPr>
        <w:t xml:space="preserve"> </w:t>
      </w:r>
      <w:r w:rsidR="00EA23B7" w:rsidRPr="00FF248D">
        <w:rPr>
          <w:rFonts w:ascii="Garamond" w:eastAsia="Times New Roman" w:hAnsi="Garamond" w:cs="Calibri"/>
          <w:color w:val="000000" w:themeColor="text1"/>
        </w:rPr>
        <w:t>-</w:t>
      </w:r>
      <w:r w:rsidR="000B5AEB" w:rsidRPr="00FF248D">
        <w:rPr>
          <w:rFonts w:ascii="Garamond" w:eastAsia="Times New Roman" w:hAnsi="Garamond" w:cs="Calibri"/>
          <w:color w:val="000000" w:themeColor="text1"/>
        </w:rPr>
        <w:t>national association of lawyers, judges, and legal professionals promoting justice in and through the legal profession for the LGBT community.</w:t>
      </w:r>
    </w:p>
    <w:p w14:paraId="29C3DC62" w14:textId="72B74A7B" w:rsidR="001A65CC" w:rsidRPr="00FF248D" w:rsidRDefault="00720B77" w:rsidP="001A65CC">
      <w:pPr>
        <w:pStyle w:val="ListParagraph"/>
        <w:numPr>
          <w:ilvl w:val="0"/>
          <w:numId w:val="43"/>
        </w:numPr>
        <w:rPr>
          <w:rFonts w:ascii="Garamond" w:hAnsi="Garamond" w:cs="Calibri"/>
          <w:color w:val="000000" w:themeColor="text1"/>
        </w:rPr>
      </w:pPr>
      <w:hyperlink r:id="rId68" w:history="1">
        <w:r w:rsidR="000B5AEB" w:rsidRPr="00FF248D">
          <w:rPr>
            <w:rFonts w:ascii="Garamond" w:eastAsia="Times New Roman" w:hAnsi="Garamond" w:cs="Calibri"/>
            <w:color w:val="000000" w:themeColor="text1"/>
            <w:u w:val="single"/>
          </w:rPr>
          <w:t>National Organization of Gay and Lesbian Scientists and Technical Professionals (NOGLSTP)</w:t>
        </w:r>
      </w:hyperlink>
      <w:r w:rsidR="000B5AEB" w:rsidRPr="00FF248D">
        <w:rPr>
          <w:rFonts w:ascii="Garamond" w:eastAsia="Times New Roman" w:hAnsi="Garamond" w:cs="Calibri"/>
          <w:color w:val="000000" w:themeColor="text1"/>
        </w:rPr>
        <w:t xml:space="preserve"> </w:t>
      </w:r>
      <w:r w:rsidR="00EA23B7" w:rsidRPr="00FF248D">
        <w:rPr>
          <w:rFonts w:ascii="Garamond" w:eastAsia="Times New Roman" w:hAnsi="Garamond" w:cs="Calibri"/>
          <w:color w:val="000000" w:themeColor="text1"/>
        </w:rPr>
        <w:t xml:space="preserve">- </w:t>
      </w:r>
      <w:r w:rsidR="000B5AEB" w:rsidRPr="00FF248D">
        <w:rPr>
          <w:rFonts w:ascii="Garamond" w:eastAsia="Times New Roman" w:hAnsi="Garamond" w:cs="Calibri"/>
          <w:color w:val="000000" w:themeColor="text1"/>
        </w:rPr>
        <w:t>professional society for LGBT people in science, technology, engineering, and math.</w:t>
      </w:r>
    </w:p>
    <w:p w14:paraId="75818E90" w14:textId="37CC998F" w:rsidR="000B5AEB" w:rsidRPr="00CE003A" w:rsidRDefault="00720B77" w:rsidP="001A65CC">
      <w:pPr>
        <w:pStyle w:val="ListParagraph"/>
        <w:numPr>
          <w:ilvl w:val="0"/>
          <w:numId w:val="43"/>
        </w:numPr>
        <w:rPr>
          <w:rFonts w:ascii="Garamond" w:hAnsi="Garamond" w:cs="Calibri"/>
        </w:rPr>
      </w:pPr>
      <w:hyperlink r:id="rId69" w:history="1">
        <w:r w:rsidR="000B5AEB" w:rsidRPr="00FF248D">
          <w:rPr>
            <w:rFonts w:ascii="Garamond" w:eastAsia="Times New Roman" w:hAnsi="Garamond" w:cs="Calibri"/>
            <w:color w:val="000000" w:themeColor="text1"/>
            <w:u w:val="single"/>
          </w:rPr>
          <w:t>Out in Science, Technology, Engineering, and Mathematics (</w:t>
        </w:r>
        <w:proofErr w:type="spellStart"/>
        <w:r w:rsidR="000B5AEB" w:rsidRPr="00FF248D">
          <w:rPr>
            <w:rFonts w:ascii="Garamond" w:eastAsia="Times New Roman" w:hAnsi="Garamond" w:cs="Calibri"/>
            <w:color w:val="000000" w:themeColor="text1"/>
            <w:u w:val="single"/>
          </w:rPr>
          <w:t>oSTEM</w:t>
        </w:r>
        <w:proofErr w:type="spellEnd"/>
        <w:r w:rsidR="000B5AEB" w:rsidRPr="00FF248D">
          <w:rPr>
            <w:rFonts w:ascii="Garamond" w:eastAsia="Times New Roman" w:hAnsi="Garamond" w:cs="Calibri"/>
            <w:color w:val="000000" w:themeColor="text1"/>
            <w:u w:val="single"/>
          </w:rPr>
          <w:t>)</w:t>
        </w:r>
      </w:hyperlink>
      <w:r w:rsidR="000B5AEB" w:rsidRPr="00FF248D">
        <w:rPr>
          <w:rFonts w:ascii="Garamond" w:eastAsia="Times New Roman" w:hAnsi="Garamond" w:cs="Calibri"/>
          <w:color w:val="000000" w:themeColor="text1"/>
        </w:rPr>
        <w:t xml:space="preserve"> </w:t>
      </w:r>
      <w:r w:rsidR="00EA23B7" w:rsidRPr="00FF248D">
        <w:rPr>
          <w:rFonts w:ascii="Garamond" w:eastAsia="Times New Roman" w:hAnsi="Garamond" w:cs="Calibri"/>
          <w:color w:val="000000" w:themeColor="text1"/>
        </w:rPr>
        <w:t xml:space="preserve">- </w:t>
      </w:r>
      <w:r w:rsidR="000B5AEB" w:rsidRPr="00FF248D">
        <w:rPr>
          <w:rFonts w:ascii="Garamond" w:eastAsia="Times New Roman" w:hAnsi="Garamond" w:cs="Calibri"/>
          <w:color w:val="000000" w:themeColor="text1"/>
        </w:rPr>
        <w:t>empowers LGBTQ</w:t>
      </w:r>
      <w:r w:rsidR="000B5AEB" w:rsidRPr="00CE003A">
        <w:rPr>
          <w:rFonts w:ascii="Garamond" w:eastAsia="Times New Roman" w:hAnsi="Garamond" w:cs="Calibri"/>
        </w:rPr>
        <w:t xml:space="preserve"> people in STEM to succeed personally, academically, and professionally</w:t>
      </w:r>
    </w:p>
    <w:p w14:paraId="3FCDE390" w14:textId="77777777" w:rsidR="00654A6D" w:rsidRPr="001A65CC" w:rsidRDefault="00654A6D" w:rsidP="00495401">
      <w:pPr>
        <w:pStyle w:val="checkbox"/>
        <w:rPr>
          <w:rFonts w:ascii="Garamond" w:hAnsi="Garamond" w:cs="Calibri"/>
        </w:rPr>
      </w:pPr>
    </w:p>
    <w:p w14:paraId="4828E31F" w14:textId="10178A41" w:rsidR="00537EB5" w:rsidRPr="001A65CC" w:rsidRDefault="00537EB5" w:rsidP="001C462E">
      <w:pPr>
        <w:pStyle w:val="checkbox"/>
        <w:rPr>
          <w:rFonts w:ascii="Garamond" w:hAnsi="Garamond" w:cs="Calibri"/>
        </w:rPr>
      </w:pPr>
    </w:p>
    <w:sectPr w:rsidR="00537EB5" w:rsidRPr="001A65CC" w:rsidSect="00E02BE2">
      <w:type w:val="continuous"/>
      <w:pgSz w:w="12240" w:h="15840"/>
      <w:pgMar w:top="900" w:right="1080" w:bottom="821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8F640" w14:textId="77777777" w:rsidR="00720B77" w:rsidRDefault="00720B77" w:rsidP="00F4689D">
      <w:r>
        <w:separator/>
      </w:r>
    </w:p>
  </w:endnote>
  <w:endnote w:type="continuationSeparator" w:id="0">
    <w:p w14:paraId="5CCF5906" w14:textId="77777777" w:rsidR="00720B77" w:rsidRDefault="00720B77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84FA4" w14:textId="77777777" w:rsidR="00106A8D" w:rsidRDefault="00A824D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7BF50373" wp14:editId="01924798">
              <wp:simplePos x="0" y="0"/>
              <wp:positionH relativeFrom="page">
                <wp:posOffset>-118745</wp:posOffset>
              </wp:positionH>
              <wp:positionV relativeFrom="page">
                <wp:posOffset>9601200</wp:posOffset>
              </wp:positionV>
              <wp:extent cx="8001000" cy="228600"/>
              <wp:effectExtent l="0" t="0" r="444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5AA47FF3" id="Rectangle 1" o:spid="_x0000_s1026" style="position:absolute;margin-left:-9.35pt;margin-top:756pt;width:63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uFEQIAACQEAAAOAAAAZHJzL2Uyb0RvYy54bWysU8GOEzEMvSPxD1HudNpqtSqjTlerrhYh&#10;LbBi4QPcTKYTkYmDk3Zavh4naUuBG+IS2Y7z/PzsLO8OgxV7TcGga+RsMpVCO4WtcdtGfv3y+GYh&#10;RYjgWrDodCOPOsi71etXy9HXeo492laTYBAX6tE3so/R11UVVK8HCBP02vFlhzRAZJe2VUswMvpg&#10;q/l0eluNSK0nVDoEjj6US7nK+F2nVfzUdUFHYRvJ3GI+KZ+bdFarJdRbAt8bdaIB/8BiAOO46AXq&#10;ASKIHZm/oAajCAN2caJwqLDrjNK5B+5mNv2jm5cevM69sDjBX2QK/w9Wfdw/kzAtz04KBwOP6DOL&#10;Bm5rtZgleUYfas568c+UGgz+CdW3IByue87S90Q49hpaJpXzq98eJCfwU7EZP2DL6LCLmJU6dDQk&#10;QNZAHPJAjpeB6EMUioOLKYsy5bkpvpvPF7dsM6UK6vNrTyG+0ziIZDSSmHtGh/1TiCX1nJLZozXt&#10;o7E2O2nJ9NqS2AOvByilXZzn53Y3MN0STwxKXag5zvtU4mcqeVcTTCYWritYl+o4TBULmRLReTNP&#10;DM8SFak32B5ZLsKyqvy12OiRfkgx8po2MnzfAWkp7HvHkr+d3dykvb526NrZXDvgFEM1MkpRzHUs&#10;f2HnyWx7rjTL7Tu85zF1JiuY+BVW3GByeBVzq6dvk3b92s9Zvz736icAAAD//wMAUEsDBBQABgAI&#10;AAAAIQCpBldf4gAAAA4BAAAPAAAAZHJzL2Rvd25yZXYueG1sTI9BT4QwEIXvJv6HZky87RZYVhAp&#10;G2NijPHiLnrv0grEdoq0u6C/3uGkx3nvy5v3yt1sDTvr0fcOBcTrCJjGxqkeWwFv9eMqB+aDRCWN&#10;Qy3gW3vYVZcXpSyUm3Cvz4fQMgpBX0gBXQhDwblvOm2lX7tBI3kfbrQy0Dm2XI1yonBreBJFN9zK&#10;HulDJwf90Onm83CyApLb1ySrN0/Zs5rql6/98J5uf4wQ11fz/R2woOfwB8NSn6pDRZ2O7oTKMyNg&#10;FecZoWRs44RWLUiSxhtgx0VL8wh4VfL/M6pfAAAA//8DAFBLAQItABQABgAIAAAAIQC2gziS/gAA&#10;AOEBAAATAAAAAAAAAAAAAAAAAAAAAABbQ29udGVudF9UeXBlc10ueG1sUEsBAi0AFAAGAAgAAAAh&#10;ADj9If/WAAAAlAEAAAsAAAAAAAAAAAAAAAAALwEAAF9yZWxzLy5yZWxzUEsBAi0AFAAGAAgAAAAh&#10;AEpXO4URAgAAJAQAAA4AAAAAAAAAAAAAAAAALgIAAGRycy9lMm9Eb2MueG1sUEsBAi0AFAAGAAgA&#10;AAAhAKkGV1/iAAAADgEAAA8AAAAAAAAAAAAAAAAAawQAAGRycy9kb3ducmV2LnhtbFBLBQYAAAAA&#10;BAAEAPMAAAB6BQAAAAA=&#10;" fillcolor="#5c830e [3205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1E29E" w14:textId="77777777" w:rsidR="00720B77" w:rsidRDefault="00720B77" w:rsidP="00F4689D">
      <w:r>
        <w:separator/>
      </w:r>
    </w:p>
  </w:footnote>
  <w:footnote w:type="continuationSeparator" w:id="0">
    <w:p w14:paraId="45B9281D" w14:textId="77777777" w:rsidR="00720B77" w:rsidRDefault="00720B77" w:rsidP="00F4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BD94F" w14:textId="6EA89899" w:rsidR="00890F55" w:rsidRDefault="00960CB8" w:rsidP="00960CB8">
    <w:pPr>
      <w:pStyle w:val="Header"/>
      <w:tabs>
        <w:tab w:val="left" w:pos="4693"/>
      </w:tabs>
      <w:jc w:val="center"/>
    </w:pPr>
    <w:r>
      <w:rPr>
        <w:noProof/>
      </w:rPr>
      <w:drawing>
        <wp:inline distT="0" distB="0" distL="0" distR="0" wp14:anchorId="61F0A563" wp14:editId="09F11D4C">
          <wp:extent cx="2257111" cy="1092200"/>
          <wp:effectExtent l="0" t="0" r="0" b="0"/>
          <wp:docPr id="2" name="Picture 2" descr="https://www.nedra.org/resources/Pictures/NEDRA%20Web%20Logo%20Translucent%20-%20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edra.org/resources/Pictures/NEDRA%20Web%20Logo%20Translucent%20-%20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363" cy="1129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7450D" w14:textId="77EB57E9" w:rsidR="001070EC" w:rsidRPr="00FF248D" w:rsidRDefault="001070EC" w:rsidP="001070EC">
    <w:pPr>
      <w:pStyle w:val="title2"/>
      <w:jc w:val="center"/>
      <w:rPr>
        <w:rStyle w:val="TitleChar"/>
        <w:rFonts w:ascii="Garamond" w:hAnsi="Garamond" w:cs="Calibri"/>
        <w:color w:val="5C830E"/>
      </w:rPr>
    </w:pPr>
    <w:r w:rsidRPr="00FF248D">
      <w:rPr>
        <w:rStyle w:val="TitleChar"/>
        <w:rFonts w:ascii="Garamond" w:hAnsi="Garamond" w:cs="Calibri"/>
        <w:color w:val="5C830E"/>
      </w:rPr>
      <w:t>Diversity &amp; Inclusion Resource Guide</w:t>
    </w:r>
  </w:p>
  <w:p w14:paraId="2513D748" w14:textId="5F165C9A" w:rsidR="00FF248D" w:rsidRDefault="00FF248D" w:rsidP="00890F5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BF61B" w14:textId="77777777" w:rsidR="0081361E" w:rsidRDefault="0081361E" w:rsidP="0081361E">
    <w:pPr>
      <w:pStyle w:val="title2"/>
      <w:jc w:val="center"/>
      <w:rPr>
        <w:rStyle w:val="TitleChar"/>
        <w:rFonts w:ascii="Garamond" w:hAnsi="Garamond" w:cs="Calibri"/>
      </w:rPr>
    </w:pPr>
  </w:p>
  <w:p w14:paraId="7455433C" w14:textId="0601530E" w:rsidR="0081361E" w:rsidRPr="001A65CC" w:rsidRDefault="0081361E" w:rsidP="0081361E">
    <w:pPr>
      <w:pStyle w:val="title2"/>
      <w:jc w:val="center"/>
      <w:rPr>
        <w:rStyle w:val="TitleChar"/>
        <w:rFonts w:ascii="Garamond" w:hAnsi="Garamond" w:cs="Calibri"/>
      </w:rPr>
    </w:pPr>
    <w:r>
      <w:rPr>
        <w:rStyle w:val="TitleChar"/>
        <w:rFonts w:ascii="Garamond" w:hAnsi="Garamond" w:cs="Calibri"/>
      </w:rPr>
      <w:t>D</w:t>
    </w:r>
    <w:r w:rsidRPr="001A65CC">
      <w:rPr>
        <w:rStyle w:val="TitleChar"/>
        <w:rFonts w:ascii="Garamond" w:hAnsi="Garamond" w:cs="Calibri"/>
      </w:rPr>
      <w:t>iversity &amp; Inclusion Resource Guide</w:t>
    </w:r>
  </w:p>
  <w:p w14:paraId="6F7B02A1" w14:textId="36F61AB7" w:rsidR="00363116" w:rsidRDefault="00363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D07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8A2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AFD2B8A"/>
    <w:multiLevelType w:val="hybridMultilevel"/>
    <w:tmpl w:val="0A82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E2BAE"/>
    <w:multiLevelType w:val="hybridMultilevel"/>
    <w:tmpl w:val="D0AC07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5C830E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45911"/>
    <w:multiLevelType w:val="hybridMultilevel"/>
    <w:tmpl w:val="333A8C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C1A15"/>
    <w:multiLevelType w:val="hybridMultilevel"/>
    <w:tmpl w:val="B3C4FD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120719"/>
    <w:multiLevelType w:val="hybridMultilevel"/>
    <w:tmpl w:val="E4ECBF3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1B640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5B236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3645D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BAE66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E0E90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19678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C6C7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5FCB0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441E5"/>
    <w:multiLevelType w:val="hybridMultilevel"/>
    <w:tmpl w:val="F92A5C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187E26"/>
    <w:multiLevelType w:val="hybridMultilevel"/>
    <w:tmpl w:val="9340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C15BC"/>
    <w:multiLevelType w:val="hybridMultilevel"/>
    <w:tmpl w:val="DFD8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B64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23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45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E6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E9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67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6C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CB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24150"/>
    <w:multiLevelType w:val="hybridMultilevel"/>
    <w:tmpl w:val="D0C0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07182"/>
    <w:multiLevelType w:val="hybridMultilevel"/>
    <w:tmpl w:val="06147B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972F0"/>
    <w:multiLevelType w:val="hybridMultilevel"/>
    <w:tmpl w:val="FC9EE96C"/>
    <w:lvl w:ilvl="0" w:tplc="943A0B5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20362"/>
    <w:multiLevelType w:val="hybridMultilevel"/>
    <w:tmpl w:val="D5E0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C5214"/>
    <w:multiLevelType w:val="hybridMultilevel"/>
    <w:tmpl w:val="0736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201C1"/>
    <w:multiLevelType w:val="hybridMultilevel"/>
    <w:tmpl w:val="21F86E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03BE5"/>
    <w:multiLevelType w:val="hybridMultilevel"/>
    <w:tmpl w:val="81225632"/>
    <w:lvl w:ilvl="0" w:tplc="4896255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7628C"/>
    <w:multiLevelType w:val="hybridMultilevel"/>
    <w:tmpl w:val="FF285586"/>
    <w:lvl w:ilvl="0" w:tplc="5590D09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5C830E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27"/>
  </w:num>
  <w:num w:numId="4">
    <w:abstractNumId w:val="30"/>
  </w:num>
  <w:num w:numId="5">
    <w:abstractNumId w:val="16"/>
  </w:num>
  <w:num w:numId="6">
    <w:abstractNumId w:val="20"/>
  </w:num>
  <w:num w:numId="7">
    <w:abstractNumId w:val="25"/>
  </w:num>
  <w:num w:numId="8">
    <w:abstractNumId w:val="35"/>
  </w:num>
  <w:num w:numId="9">
    <w:abstractNumId w:val="18"/>
  </w:num>
  <w:num w:numId="10">
    <w:abstractNumId w:val="26"/>
  </w:num>
  <w:num w:numId="11">
    <w:abstractNumId w:val="3"/>
  </w:num>
  <w:num w:numId="12">
    <w:abstractNumId w:val="36"/>
  </w:num>
  <w:num w:numId="13">
    <w:abstractNumId w:val="24"/>
  </w:num>
  <w:num w:numId="14">
    <w:abstractNumId w:val="6"/>
  </w:num>
  <w:num w:numId="15">
    <w:abstractNumId w:val="38"/>
  </w:num>
  <w:num w:numId="16">
    <w:abstractNumId w:val="43"/>
  </w:num>
  <w:num w:numId="17">
    <w:abstractNumId w:val="13"/>
  </w:num>
  <w:num w:numId="18">
    <w:abstractNumId w:val="29"/>
  </w:num>
  <w:num w:numId="19">
    <w:abstractNumId w:val="40"/>
  </w:num>
  <w:num w:numId="20">
    <w:abstractNumId w:val="22"/>
  </w:num>
  <w:num w:numId="21">
    <w:abstractNumId w:val="4"/>
  </w:num>
  <w:num w:numId="22">
    <w:abstractNumId w:val="34"/>
  </w:num>
  <w:num w:numId="23">
    <w:abstractNumId w:val="19"/>
  </w:num>
  <w:num w:numId="24">
    <w:abstractNumId w:val="5"/>
  </w:num>
  <w:num w:numId="25">
    <w:abstractNumId w:val="42"/>
  </w:num>
  <w:num w:numId="26">
    <w:abstractNumId w:val="8"/>
  </w:num>
  <w:num w:numId="27">
    <w:abstractNumId w:val="1"/>
  </w:num>
  <w:num w:numId="28">
    <w:abstractNumId w:val="0"/>
  </w:num>
  <w:num w:numId="29">
    <w:abstractNumId w:val="37"/>
  </w:num>
  <w:num w:numId="30">
    <w:abstractNumId w:val="15"/>
  </w:num>
  <w:num w:numId="31">
    <w:abstractNumId w:val="31"/>
  </w:num>
  <w:num w:numId="32">
    <w:abstractNumId w:val="39"/>
  </w:num>
  <w:num w:numId="33">
    <w:abstractNumId w:val="33"/>
  </w:num>
  <w:num w:numId="34">
    <w:abstractNumId w:val="14"/>
  </w:num>
  <w:num w:numId="35">
    <w:abstractNumId w:val="21"/>
  </w:num>
  <w:num w:numId="36">
    <w:abstractNumId w:val="23"/>
  </w:num>
  <w:num w:numId="37">
    <w:abstractNumId w:val="41"/>
  </w:num>
  <w:num w:numId="38">
    <w:abstractNumId w:val="28"/>
  </w:num>
  <w:num w:numId="39">
    <w:abstractNumId w:val="17"/>
  </w:num>
  <w:num w:numId="40">
    <w:abstractNumId w:val="12"/>
  </w:num>
  <w:num w:numId="41">
    <w:abstractNumId w:val="2"/>
  </w:num>
  <w:num w:numId="42">
    <w:abstractNumId w:val="9"/>
  </w:num>
  <w:num w:numId="43">
    <w:abstractNumId w:val="1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BE"/>
    <w:rsid w:val="00021798"/>
    <w:rsid w:val="000640BB"/>
    <w:rsid w:val="0008510D"/>
    <w:rsid w:val="000A0C55"/>
    <w:rsid w:val="000B30FB"/>
    <w:rsid w:val="000B4E5F"/>
    <w:rsid w:val="000B5AEB"/>
    <w:rsid w:val="000D1F5A"/>
    <w:rsid w:val="000D4DB8"/>
    <w:rsid w:val="000F6A1D"/>
    <w:rsid w:val="00106A8D"/>
    <w:rsid w:val="001070EC"/>
    <w:rsid w:val="0011687E"/>
    <w:rsid w:val="001232C8"/>
    <w:rsid w:val="00123C6D"/>
    <w:rsid w:val="00130573"/>
    <w:rsid w:val="001353BE"/>
    <w:rsid w:val="00141675"/>
    <w:rsid w:val="00150C30"/>
    <w:rsid w:val="00153238"/>
    <w:rsid w:val="00153445"/>
    <w:rsid w:val="00164265"/>
    <w:rsid w:val="00166E62"/>
    <w:rsid w:val="001965A8"/>
    <w:rsid w:val="001A65CC"/>
    <w:rsid w:val="001B310B"/>
    <w:rsid w:val="001B4757"/>
    <w:rsid w:val="001C0EED"/>
    <w:rsid w:val="001C2499"/>
    <w:rsid w:val="001C462E"/>
    <w:rsid w:val="001E6F85"/>
    <w:rsid w:val="00237CC7"/>
    <w:rsid w:val="00242F1F"/>
    <w:rsid w:val="00243A0A"/>
    <w:rsid w:val="00274DDA"/>
    <w:rsid w:val="00280ADE"/>
    <w:rsid w:val="0028182B"/>
    <w:rsid w:val="0029531E"/>
    <w:rsid w:val="002A3F12"/>
    <w:rsid w:val="002A67E8"/>
    <w:rsid w:val="002B52FA"/>
    <w:rsid w:val="002E7157"/>
    <w:rsid w:val="00314AB7"/>
    <w:rsid w:val="00321066"/>
    <w:rsid w:val="00363116"/>
    <w:rsid w:val="00370DF1"/>
    <w:rsid w:val="00385E86"/>
    <w:rsid w:val="003B4002"/>
    <w:rsid w:val="003D1CD0"/>
    <w:rsid w:val="003E35DA"/>
    <w:rsid w:val="003F6EB6"/>
    <w:rsid w:val="00435CE2"/>
    <w:rsid w:val="0043632A"/>
    <w:rsid w:val="00446D32"/>
    <w:rsid w:val="00450DB8"/>
    <w:rsid w:val="00454AB9"/>
    <w:rsid w:val="00456CF8"/>
    <w:rsid w:val="0048108C"/>
    <w:rsid w:val="00482245"/>
    <w:rsid w:val="00482915"/>
    <w:rsid w:val="004918A6"/>
    <w:rsid w:val="00495401"/>
    <w:rsid w:val="00497373"/>
    <w:rsid w:val="004A4A8F"/>
    <w:rsid w:val="004A58D2"/>
    <w:rsid w:val="004B2E12"/>
    <w:rsid w:val="004B6355"/>
    <w:rsid w:val="004C7F2C"/>
    <w:rsid w:val="004F2F18"/>
    <w:rsid w:val="00510F45"/>
    <w:rsid w:val="00514731"/>
    <w:rsid w:val="00534647"/>
    <w:rsid w:val="0053523F"/>
    <w:rsid w:val="005378E9"/>
    <w:rsid w:val="00537EB5"/>
    <w:rsid w:val="005409AC"/>
    <w:rsid w:val="00557B53"/>
    <w:rsid w:val="00571D28"/>
    <w:rsid w:val="0057267C"/>
    <w:rsid w:val="00572C85"/>
    <w:rsid w:val="00574A2D"/>
    <w:rsid w:val="00585464"/>
    <w:rsid w:val="0059077F"/>
    <w:rsid w:val="005927CC"/>
    <w:rsid w:val="005A369F"/>
    <w:rsid w:val="005B4B89"/>
    <w:rsid w:val="005C69FF"/>
    <w:rsid w:val="005E7700"/>
    <w:rsid w:val="00620425"/>
    <w:rsid w:val="006273E3"/>
    <w:rsid w:val="0063233B"/>
    <w:rsid w:val="00654A6D"/>
    <w:rsid w:val="006A376F"/>
    <w:rsid w:val="006C5197"/>
    <w:rsid w:val="00720B77"/>
    <w:rsid w:val="00721835"/>
    <w:rsid w:val="00755AF9"/>
    <w:rsid w:val="007628D7"/>
    <w:rsid w:val="007733B1"/>
    <w:rsid w:val="00792D9A"/>
    <w:rsid w:val="007B1BD0"/>
    <w:rsid w:val="007D7966"/>
    <w:rsid w:val="007D7F30"/>
    <w:rsid w:val="007E1152"/>
    <w:rsid w:val="007F1882"/>
    <w:rsid w:val="007F7848"/>
    <w:rsid w:val="008053B2"/>
    <w:rsid w:val="0080793E"/>
    <w:rsid w:val="0081361E"/>
    <w:rsid w:val="008434BE"/>
    <w:rsid w:val="00864127"/>
    <w:rsid w:val="00890F55"/>
    <w:rsid w:val="008A351F"/>
    <w:rsid w:val="008B4AB9"/>
    <w:rsid w:val="008B6475"/>
    <w:rsid w:val="008C5930"/>
    <w:rsid w:val="008D6306"/>
    <w:rsid w:val="008D7866"/>
    <w:rsid w:val="008E20B6"/>
    <w:rsid w:val="008F5554"/>
    <w:rsid w:val="00917DE5"/>
    <w:rsid w:val="00933183"/>
    <w:rsid w:val="009469B7"/>
    <w:rsid w:val="0095543B"/>
    <w:rsid w:val="00960CB8"/>
    <w:rsid w:val="0096476E"/>
    <w:rsid w:val="00971536"/>
    <w:rsid w:val="00981289"/>
    <w:rsid w:val="009C530E"/>
    <w:rsid w:val="009D4001"/>
    <w:rsid w:val="009D6BD2"/>
    <w:rsid w:val="009D75EF"/>
    <w:rsid w:val="00A238F7"/>
    <w:rsid w:val="00A347CF"/>
    <w:rsid w:val="00A35A72"/>
    <w:rsid w:val="00A438BB"/>
    <w:rsid w:val="00A6621B"/>
    <w:rsid w:val="00A7247E"/>
    <w:rsid w:val="00A824DC"/>
    <w:rsid w:val="00AB36A4"/>
    <w:rsid w:val="00AE00A5"/>
    <w:rsid w:val="00AE3A21"/>
    <w:rsid w:val="00B04497"/>
    <w:rsid w:val="00B06B05"/>
    <w:rsid w:val="00B14286"/>
    <w:rsid w:val="00B25083"/>
    <w:rsid w:val="00B255A0"/>
    <w:rsid w:val="00B47A13"/>
    <w:rsid w:val="00B62D88"/>
    <w:rsid w:val="00B7421E"/>
    <w:rsid w:val="00B96C60"/>
    <w:rsid w:val="00BA1AC2"/>
    <w:rsid w:val="00BA24E2"/>
    <w:rsid w:val="00BA3C27"/>
    <w:rsid w:val="00BA788F"/>
    <w:rsid w:val="00BB46A8"/>
    <w:rsid w:val="00BC4FFE"/>
    <w:rsid w:val="00BD100E"/>
    <w:rsid w:val="00C14996"/>
    <w:rsid w:val="00C3336C"/>
    <w:rsid w:val="00C620A0"/>
    <w:rsid w:val="00C65329"/>
    <w:rsid w:val="00C700AE"/>
    <w:rsid w:val="00CB11EA"/>
    <w:rsid w:val="00CB51C4"/>
    <w:rsid w:val="00CC32FA"/>
    <w:rsid w:val="00CC3FA1"/>
    <w:rsid w:val="00CD51C0"/>
    <w:rsid w:val="00CE003A"/>
    <w:rsid w:val="00CE5855"/>
    <w:rsid w:val="00D14B48"/>
    <w:rsid w:val="00D36033"/>
    <w:rsid w:val="00D378D6"/>
    <w:rsid w:val="00D93E61"/>
    <w:rsid w:val="00D95E16"/>
    <w:rsid w:val="00DA5426"/>
    <w:rsid w:val="00DB3122"/>
    <w:rsid w:val="00DB7A67"/>
    <w:rsid w:val="00DC14DB"/>
    <w:rsid w:val="00DD0721"/>
    <w:rsid w:val="00DD4D0E"/>
    <w:rsid w:val="00DD601F"/>
    <w:rsid w:val="00DD611E"/>
    <w:rsid w:val="00DE3EF0"/>
    <w:rsid w:val="00E02BE2"/>
    <w:rsid w:val="00E03819"/>
    <w:rsid w:val="00E054BD"/>
    <w:rsid w:val="00E63102"/>
    <w:rsid w:val="00E6649C"/>
    <w:rsid w:val="00E702DF"/>
    <w:rsid w:val="00E83411"/>
    <w:rsid w:val="00EA23B7"/>
    <w:rsid w:val="00EC2A7A"/>
    <w:rsid w:val="00F341ED"/>
    <w:rsid w:val="00F35964"/>
    <w:rsid w:val="00F36152"/>
    <w:rsid w:val="00F4086A"/>
    <w:rsid w:val="00F44C86"/>
    <w:rsid w:val="00F458C9"/>
    <w:rsid w:val="00F4689D"/>
    <w:rsid w:val="00F973AB"/>
    <w:rsid w:val="00FA7CF4"/>
    <w:rsid w:val="00FC372B"/>
    <w:rsid w:val="00FF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40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7EB5"/>
    <w:pPr>
      <w:spacing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731"/>
    <w:pPr>
      <w:keepNext/>
      <w:keepLines/>
      <w:shd w:val="clear" w:color="auto" w:fill="5C830E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1882"/>
    <w:pPr>
      <w:spacing w:after="300"/>
      <w:contextualSpacing/>
    </w:pPr>
    <w:rPr>
      <w:rFonts w:ascii="Arial Black" w:eastAsiaTheme="majorEastAsia" w:hAnsi="Arial Black" w:cstheme="majorBidi"/>
      <w:noProof/>
      <w:color w:val="49680B" w:themeColor="text2" w:themeShade="CC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882"/>
    <w:rPr>
      <w:rFonts w:ascii="Arial Black" w:eastAsiaTheme="majorEastAsia" w:hAnsi="Arial Black" w:cstheme="majorBidi"/>
      <w:noProof/>
      <w:color w:val="49680B" w:themeColor="text2" w:themeShade="CC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4731"/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  <w:shd w:val="clear" w:color="auto" w:fill="5C830E" w:themeFill="text2"/>
    </w:rPr>
  </w:style>
  <w:style w:type="paragraph" w:customStyle="1" w:styleId="title2">
    <w:name w:val="title 2"/>
    <w:basedOn w:val="Title"/>
    <w:rsid w:val="00B25083"/>
    <w:pPr>
      <w:spacing w:after="240" w:line="680" w:lineRule="exact"/>
    </w:pPr>
    <w:rPr>
      <w:sz w:val="72"/>
    </w:rPr>
  </w:style>
  <w:style w:type="paragraph" w:customStyle="1" w:styleId="checkbox">
    <w:name w:val="checkbox"/>
    <w:basedOn w:val="Normal"/>
    <w:qFormat/>
    <w:rsid w:val="00514731"/>
    <w:pPr>
      <w:spacing w:before="30" w:after="30" w:line="245" w:lineRule="auto"/>
      <w:ind w:left="357" w:hanging="357"/>
    </w:pPr>
  </w:style>
  <w:style w:type="paragraph" w:customStyle="1" w:styleId="Largetext">
    <w:name w:val="Large text"/>
    <w:qFormat/>
    <w:rsid w:val="00370DF1"/>
    <w:pPr>
      <w:spacing w:after="280"/>
    </w:pPr>
    <w:rPr>
      <w:b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EB5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EB5"/>
    <w:rPr>
      <w:sz w:val="22"/>
    </w:rPr>
  </w:style>
  <w:style w:type="character" w:styleId="PlaceholderText">
    <w:name w:val="Placeholder Text"/>
    <w:basedOn w:val="DefaultParagraphFont"/>
    <w:semiHidden/>
    <w:rsid w:val="00537EB5"/>
    <w:rPr>
      <w:color w:val="808080"/>
    </w:rPr>
  </w:style>
  <w:style w:type="character" w:styleId="Hyperlink">
    <w:name w:val="Hyperlink"/>
    <w:basedOn w:val="DefaultParagraphFont"/>
    <w:semiHidden/>
    <w:rsid w:val="00CC3FA1"/>
    <w:rPr>
      <w:color w:val="5C830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F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rsid w:val="00495401"/>
    <w:rPr>
      <w:color w:val="5C830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atnews.com/2019/06/17/medical-schools-diversity-hard-lessons/?utm_source=STAT+Newsletters&amp;utm_campaign=d06bc6676c-MR_COPY_01&amp;utm_medium=email&amp;utm_term=0_8cab1d7961-d06bc6676c-144330717" TargetMode="External"/><Relationship Id="rId18" Type="http://schemas.openxmlformats.org/officeDocument/2006/relationships/hyperlink" Target="https://www.diversitybestpractices.com/resources" TargetMode="External"/><Relationship Id="rId26" Type="http://schemas.openxmlformats.org/officeDocument/2006/relationships/hyperlink" Target="https://www.brookings.edu/research/algorithmic-bias-detection-and-mitigation-best-practices-and-policies-to-reduce-consumer-harms/" TargetMode="External"/><Relationship Id="rId39" Type="http://schemas.openxmlformats.org/officeDocument/2006/relationships/hyperlink" Target="https://uwm.edu/lgbtrc/support/gender-pronouns/" TargetMode="External"/><Relationship Id="rId21" Type="http://schemas.openxmlformats.org/officeDocument/2006/relationships/hyperlink" Target="https://hbr.org/2019/03/when-and-why-diversity-improves-your-boards-performance" TargetMode="External"/><Relationship Id="rId34" Type="http://schemas.openxmlformats.org/officeDocument/2006/relationships/hyperlink" Target="https://ncdj.org/style-guide/" TargetMode="External"/><Relationship Id="rId42" Type="http://schemas.openxmlformats.org/officeDocument/2006/relationships/header" Target="header2.xml"/><Relationship Id="rId47" Type="http://schemas.openxmlformats.org/officeDocument/2006/relationships/hyperlink" Target="https://workwithoutlimits.org/" TargetMode="External"/><Relationship Id="rId50" Type="http://schemas.openxmlformats.org/officeDocument/2006/relationships/hyperlink" Target="https://www.therainbowtimesmass.com/" TargetMode="External"/><Relationship Id="rId55" Type="http://schemas.openxmlformats.org/officeDocument/2006/relationships/hyperlink" Target="https://fortune.com/best-workplaces-for-diversity/" TargetMode="External"/><Relationship Id="rId63" Type="http://schemas.openxmlformats.org/officeDocument/2006/relationships/hyperlink" Target="https://www.nsbeboston.org/" TargetMode="External"/><Relationship Id="rId68" Type="http://schemas.openxmlformats.org/officeDocument/2006/relationships/hyperlink" Target="https://www.noglstp.org/member-services/" TargetMode="External"/><Relationship Id="rId7" Type="http://schemas.openxmlformats.org/officeDocument/2006/relationships/settings" Target="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hbr.org/2017/06/7-practical-ways-to-reduce-bias-in-your-hiring-process?referral=03759&amp;cm_vc=rr_item_page.bottom" TargetMode="External"/><Relationship Id="rId29" Type="http://schemas.openxmlformats.org/officeDocument/2006/relationships/hyperlink" Target="https://philanthropy.iupui.edu/institutes/womens-philanthropy-institute/research/gender-giving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councilofnonprofits.org/tools-resources/diversity-nonprofit-boards" TargetMode="External"/><Relationship Id="rId32" Type="http://schemas.openxmlformats.org/officeDocument/2006/relationships/hyperlink" Target="https://www.philanthropy.com/resources/toolkit/appealing-to-women-donors/67" TargetMode="External"/><Relationship Id="rId37" Type="http://schemas.openxmlformats.org/officeDocument/2006/relationships/hyperlink" Target="https://www.glaad.org/reference/covering-trans-community" TargetMode="External"/><Relationship Id="rId40" Type="http://schemas.openxmlformats.org/officeDocument/2006/relationships/hyperlink" Target="https://apps.bostonglobe.com/spotlight/boston-racism-image-reality/" TargetMode="External"/><Relationship Id="rId45" Type="http://schemas.openxmlformats.org/officeDocument/2006/relationships/hyperlink" Target="https://www.aadonetwork.com/posting-a-job" TargetMode="External"/><Relationship Id="rId53" Type="http://schemas.openxmlformats.org/officeDocument/2006/relationships/hyperlink" Target="http://ep.worldjournal.com/" TargetMode="External"/><Relationship Id="rId58" Type="http://schemas.openxmlformats.org/officeDocument/2006/relationships/hyperlink" Target="https://www.hrc.org/campaigns/corporate-equality-index" TargetMode="External"/><Relationship Id="rId66" Type="http://schemas.openxmlformats.org/officeDocument/2006/relationships/hyperlink" Target="https://www.ngpa.org/membershi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br.org/2020/03/creating-a-trans-inclusive-workplace" TargetMode="External"/><Relationship Id="rId23" Type="http://schemas.openxmlformats.org/officeDocument/2006/relationships/hyperlink" Target="https://www.mckinsey.com/featured-insights/leadership/how-to-accelerate-gender-diversity-on-boards" TargetMode="External"/><Relationship Id="rId28" Type="http://schemas.openxmlformats.org/officeDocument/2006/relationships/hyperlink" Target="https://www.npr.org/2019/06/16/733248967/sports-analyst-nba-reliance-on-analytics-hurts-diversity-hiring" TargetMode="External"/><Relationship Id="rId36" Type="http://schemas.openxmlformats.org/officeDocument/2006/relationships/hyperlink" Target="https://www.facinghistory.org/resource-library/facing-ferguson-news-literacy-digital-age/confirmation-and-other-biases" TargetMode="External"/><Relationship Id="rId49" Type="http://schemas.openxmlformats.org/officeDocument/2006/relationships/hyperlink" Target="http://www.baywindows.com/" TargetMode="External"/><Relationship Id="rId57" Type="http://schemas.openxmlformats.org/officeDocument/2006/relationships/hyperlink" Target="https://getkonnected.com/event/gk100-2018-bostons-100-influential-people-color" TargetMode="External"/><Relationship Id="rId61" Type="http://schemas.openxmlformats.org/officeDocument/2006/relationships/hyperlink" Target="https://www.alpfa.org/page/bosto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hrm.org/resourcesandtools/tools-and-samples/how-to-guides/pages/how-to-develop-a-diversity-and-inclusion-initiative.aspx" TargetMode="External"/><Relationship Id="rId31" Type="http://schemas.openxmlformats.org/officeDocument/2006/relationships/hyperlink" Target="https://www.philanthropy.com/resources/toolkit/advice-on-attracting-diverse-d/106" TargetMode="External"/><Relationship Id="rId44" Type="http://schemas.openxmlformats.org/officeDocument/2006/relationships/hyperlink" Target="https://www.nuljobsnetwork.com/" TargetMode="External"/><Relationship Id="rId52" Type="http://schemas.openxmlformats.org/officeDocument/2006/relationships/hyperlink" Target="https://elplaneta.com/" TargetMode="External"/><Relationship Id="rId60" Type="http://schemas.openxmlformats.org/officeDocument/2006/relationships/hyperlink" Target="https://boston.tie.org/about-us/" TargetMode="External"/><Relationship Id="rId65" Type="http://schemas.openxmlformats.org/officeDocument/2006/relationships/hyperlink" Target="https://naglrep.com/joi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br.org/2020/03/the-key-to-inclusive-leadership" TargetMode="External"/><Relationship Id="rId22" Type="http://schemas.openxmlformats.org/officeDocument/2006/relationships/hyperlink" Target="https://insight.kellogg.northwestern.edu/article/how-to-create-diverse-board-directors-empower-thrive" TargetMode="External"/><Relationship Id="rId27" Type="http://schemas.openxmlformats.org/officeDocument/2006/relationships/hyperlink" Target="https://www.reuters.com/article/us-amazon-com-jobs-automation-insight/amazon-scraps-secret-ai-recruiting-tool-that-showed-bias-against-women-idUSKCN1MK08G" TargetMode="External"/><Relationship Id="rId30" Type="http://schemas.openxmlformats.org/officeDocument/2006/relationships/hyperlink" Target="https://www.philanthropy.com/article/We-Won-t-Raise-More-Money/244651" TargetMode="External"/><Relationship Id="rId35" Type="http://schemas.openxmlformats.org/officeDocument/2006/relationships/hyperlink" Target="https://www.ahp.org/docs/default-source/resource-center/alg-ahp-diversity-and-inclusion-whitepaper.pdf--I" TargetMode="External"/><Relationship Id="rId43" Type="http://schemas.openxmlformats.org/officeDocument/2006/relationships/header" Target="header3.xml"/><Relationship Id="rId48" Type="http://schemas.openxmlformats.org/officeDocument/2006/relationships/hyperlink" Target="https://www.baystatebanner.com/" TargetMode="External"/><Relationship Id="rId56" Type="http://schemas.openxmlformats.org/officeDocument/2006/relationships/hyperlink" Target="https://www.workingmother.com/nafe-top-companies-for-executive-women-2019" TargetMode="External"/><Relationship Id="rId64" Type="http://schemas.openxmlformats.org/officeDocument/2006/relationships/hyperlink" Target="http://www.glma.org/index.cfm?fuseaction=Page.viewPage&amp;pageId=632" TargetMode="External"/><Relationship Id="rId69" Type="http://schemas.openxmlformats.org/officeDocument/2006/relationships/hyperlink" Target="https://www.ostem.org/page/membership-benefits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elmundoboston.com/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hrc.org/resources/a-workplace-divided-understanding-the-climate-for-lgbtq-workers-nationwide" TargetMode="External"/><Relationship Id="rId25" Type="http://schemas.openxmlformats.org/officeDocument/2006/relationships/hyperlink" Target="https://www.philanthropy.com/resources/toolkit/how-to-diversify-your-nonprofi/226?cid=cpfd_rsrc" TargetMode="External"/><Relationship Id="rId33" Type="http://schemas.openxmlformats.org/officeDocument/2006/relationships/hyperlink" Target="https://diversitydrivendata.blog/" TargetMode="External"/><Relationship Id="rId38" Type="http://schemas.openxmlformats.org/officeDocument/2006/relationships/hyperlink" Target="https://www.glaad.org/reference/transgender" TargetMode="External"/><Relationship Id="rId46" Type="http://schemas.openxmlformats.org/officeDocument/2006/relationships/hyperlink" Target="https://amplifylatinx.co/opportunities/jobs-opportunities/" TargetMode="External"/><Relationship Id="rId59" Type="http://schemas.openxmlformats.org/officeDocument/2006/relationships/hyperlink" Target="https://boston.naaap.org/cpages/home" TargetMode="External"/><Relationship Id="rId67" Type="http://schemas.openxmlformats.org/officeDocument/2006/relationships/hyperlink" Target="https://lgbtbar.org/fli-mission-statement-and-membership-requirements/" TargetMode="External"/><Relationship Id="rId20" Type="http://schemas.openxmlformats.org/officeDocument/2006/relationships/hyperlink" Target="https://www.mckinsey.com/business-functions/organization/our-insights/delivering-through-diversity" TargetMode="External"/><Relationship Id="rId41" Type="http://schemas.openxmlformats.org/officeDocument/2006/relationships/hyperlink" Target="https://www.thehistorymakers.org/" TargetMode="External"/><Relationship Id="rId54" Type="http://schemas.openxmlformats.org/officeDocument/2006/relationships/hyperlink" Target="https://sampan.org/" TargetMode="External"/><Relationship Id="rId62" Type="http://schemas.openxmlformats.org/officeDocument/2006/relationships/hyperlink" Target="https://bostonblackmba.org/about/" TargetMode="Externa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en\AppData\Roaming\Microsoft\Templates\Bike%20commut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5C830E"/>
      </a:dk2>
      <a:lt2>
        <a:srgbClr val="5C830E"/>
      </a:lt2>
      <a:accent1>
        <a:srgbClr val="5C830E"/>
      </a:accent1>
      <a:accent2>
        <a:srgbClr val="5C830E"/>
      </a:accent2>
      <a:accent3>
        <a:srgbClr val="5C830E"/>
      </a:accent3>
      <a:accent4>
        <a:srgbClr val="5C830E"/>
      </a:accent4>
      <a:accent5>
        <a:srgbClr val="5C830E"/>
      </a:accent5>
      <a:accent6>
        <a:srgbClr val="5C830E"/>
      </a:accent6>
      <a:hlink>
        <a:srgbClr val="5C830E"/>
      </a:hlink>
      <a:folHlink>
        <a:srgbClr val="5C830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F7E72-FF8D-44B1-92B0-AC18492FDA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E3A98F9-12C2-49D6-837F-AC740AF9E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2AD05-1C3A-4A79-B368-6DA21923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20247B-2DD1-46A2-B7F7-94A56530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Bike commuting checklist.dotx</Template>
  <TotalTime>0</TotalTime>
  <Pages>2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2020-06-16T00:50:00Z</dcterms:created>
  <dcterms:modified xsi:type="dcterms:W3CDTF">2020-06-16T00:50:00Z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